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1160" w14:textId="77777777" w:rsidR="00D2220E" w:rsidRDefault="00D2220E">
      <w:pPr>
        <w:pStyle w:val="BodyText"/>
        <w:ind w:left="0"/>
        <w:rPr>
          <w:rFonts w:ascii="Times New Roman"/>
          <w:sz w:val="20"/>
        </w:rPr>
      </w:pPr>
      <w:bookmarkStart w:id="0" w:name="_Hlk157425339"/>
      <w:bookmarkEnd w:id="0"/>
    </w:p>
    <w:sdt>
      <w:sdtPr>
        <w:rPr>
          <w:rFonts w:ascii="Times New Roman" w:eastAsia="Times New Roman" w:hAnsi="Times New Roman" w:cs="Times New Roman"/>
          <w:sz w:val="20"/>
          <w:szCs w:val="20"/>
        </w:rPr>
        <w:id w:val="155353046"/>
        <w:docPartObj>
          <w:docPartGallery w:val="Cover Pages"/>
          <w:docPartUnique/>
        </w:docPartObj>
      </w:sdtPr>
      <w:sdtContent>
        <w:p w14:paraId="3F401B17" w14:textId="20E583E6" w:rsidR="00694ECA" w:rsidRPr="00694ECA" w:rsidRDefault="00694ECA" w:rsidP="00694ECA">
          <w:pPr>
            <w:widowControl/>
            <w:autoSpaceDE/>
            <w:autoSpaceDN/>
            <w:rPr>
              <w:rFonts w:asciiTheme="minorHAnsi" w:eastAsiaTheme="minorHAnsi" w:hAnsiTheme="minorHAnsi" w:cstheme="minorBidi"/>
              <w:lang w:val="en-GB"/>
            </w:rPr>
          </w:pPr>
          <w:r w:rsidRPr="00694ECA">
            <w:rPr>
              <w:rFonts w:asciiTheme="minorHAnsi" w:eastAsiaTheme="minorHAnsi" w:hAnsiTheme="minorHAnsi" w:cstheme="minorBidi"/>
              <w:noProof/>
              <w:lang w:val="en-GB" w:eastAsia="en-GB"/>
            </w:rPr>
            <mc:AlternateContent>
              <mc:Choice Requires="wps">
                <w:drawing>
                  <wp:anchor distT="0" distB="0" distL="114300" distR="114300" simplePos="0" relativeHeight="251659264" behindDoc="0" locked="0" layoutInCell="1" allowOverlap="1" wp14:anchorId="4A6FE8D7" wp14:editId="154A7EE1">
                    <wp:simplePos x="0" y="0"/>
                    <wp:positionH relativeFrom="page">
                      <wp:align>center</wp:align>
                    </wp:positionH>
                    <wp:positionV relativeFrom="paragraph">
                      <wp:posOffset>146776</wp:posOffset>
                    </wp:positionV>
                    <wp:extent cx="4981432" cy="4217158"/>
                    <wp:effectExtent l="19050" t="19050" r="29210" b="31115"/>
                    <wp:wrapNone/>
                    <wp:docPr id="2" name="Rectangle 2"/>
                    <wp:cNvGraphicFramePr/>
                    <a:graphic xmlns:a="http://schemas.openxmlformats.org/drawingml/2006/main">
                      <a:graphicData uri="http://schemas.microsoft.com/office/word/2010/wordprocessingShape">
                        <wps:wsp>
                          <wps:cNvSpPr/>
                          <wps:spPr>
                            <a:xfrm>
                              <a:off x="0" y="0"/>
                              <a:ext cx="4981432" cy="4217158"/>
                            </a:xfrm>
                            <a:prstGeom prst="rect">
                              <a:avLst/>
                            </a:prstGeom>
                            <a:solidFill>
                              <a:srgbClr val="D5A181"/>
                            </a:solidFill>
                            <a:ln w="57150" cap="flat" cmpd="sng" algn="ctr">
                              <a:solidFill>
                                <a:sysClr val="windowText" lastClr="000000"/>
                              </a:solidFill>
                              <a:prstDash val="solid"/>
                            </a:ln>
                            <a:effectLst/>
                          </wps:spPr>
                          <wps:txbx>
                            <w:txbxContent>
                              <w:p w14:paraId="2640AB58" w14:textId="2001D524" w:rsidR="00694ECA" w:rsidRPr="00473862" w:rsidRDefault="00694ECA" w:rsidP="00694ECA">
                                <w:pPr>
                                  <w:jc w:val="center"/>
                                </w:pPr>
                                <w:bookmarkStart w:id="1" w:name="_Hlk157425336"/>
                                <w:bookmarkEnd w:id="1"/>
                                <w:r>
                                  <w:rPr>
                                    <w:rFonts w:ascii="Arial" w:hAnsi="Arial" w:cs="Arial"/>
                                    <w:noProof/>
                                    <w:color w:val="AA0000"/>
                                    <w:lang w:val="en-GB" w:eastAsia="en-GB"/>
                                  </w:rPr>
                                  <w:drawing>
                                    <wp:inline distT="0" distB="0" distL="0" distR="0" wp14:anchorId="015A7D9B" wp14:editId="07914747">
                                      <wp:extent cx="2498301" cy="2959769"/>
                                      <wp:effectExtent l="133350" t="133350" r="130810" b="126365"/>
                                      <wp:docPr id="17" name="Picture 17" descr="Black Fleur De Lis Logo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ysClr val="windowText" lastClr="000000"/>
                                                </a:solidFill>
                                              </a:ln>
                                              <a:effectLst>
                                                <a:glow rad="101600">
                                                  <a:sysClr val="windowText" lastClr="000000">
                                                    <a:alpha val="60000"/>
                                                  </a:sysClr>
                                                </a:glow>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FE8D7" id="Rectangle 2" o:spid="_x0000_s1026" style="position:absolute;margin-left:0;margin-top:11.55pt;width:392.25pt;height:332.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" fillcolor="#d5a181" strokecolor="windowText" strokeweight="4.5pt">
                    <v:textbox>
                      <w:txbxContent>
                        <w:p w14:paraId="2640AB58" w14:textId="2001D524" w:rsidR="00694ECA" w:rsidRPr="00473862" w:rsidRDefault="00694ECA" w:rsidP="00694ECA">
                          <w:pPr>
                            <w:jc w:val="center"/>
                          </w:pPr>
                          <w:bookmarkStart w:id="2" w:name="_Hlk157425336"/>
                          <w:bookmarkEnd w:id="2"/>
                          <w:r>
                            <w:rPr>
                              <w:rFonts w:ascii="Arial" w:hAnsi="Arial" w:cs="Arial"/>
                              <w:noProof/>
                              <w:color w:val="AA0000"/>
                              <w:lang w:val="en-GB" w:eastAsia="en-GB"/>
                            </w:rPr>
                            <w:drawing>
                              <wp:inline distT="0" distB="0" distL="0" distR="0" wp14:anchorId="015A7D9B" wp14:editId="07914747">
                                <wp:extent cx="2498301" cy="2959769"/>
                                <wp:effectExtent l="133350" t="133350" r="130810" b="126365"/>
                                <wp:docPr id="17" name="Picture 17" descr="Black Fleur De Lis Logo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ysClr val="windowText" lastClr="000000"/>
                                          </a:solidFill>
                                        </a:ln>
                                        <a:effectLst>
                                          <a:glow rad="101600">
                                            <a:sysClr val="windowText" lastClr="000000">
                                              <a:alpha val="60000"/>
                                            </a:sysClr>
                                          </a:glow>
                                        </a:effectLst>
                                      </pic:spPr>
                                    </pic:pic>
                                  </a:graphicData>
                                </a:graphic>
                              </wp:inline>
                            </w:drawing>
                          </w:r>
                        </w:p>
                      </w:txbxContent>
                    </v:textbox>
                    <w10:wrap anchorx="page"/>
                  </v:rect>
                </w:pict>
              </mc:Fallback>
            </mc:AlternateContent>
          </w:r>
          <w:r w:rsidRPr="00694ECA">
            <w:rPr>
              <w:rFonts w:asciiTheme="minorHAnsi" w:eastAsiaTheme="minorHAnsi" w:hAnsiTheme="minorHAnsi" w:cstheme="minorBidi"/>
              <w:noProof/>
              <w:lang w:val="en-GB" w:eastAsia="en-GB"/>
            </w:rPr>
            <mc:AlternateContent>
              <mc:Choice Requires="wpc">
                <w:drawing>
                  <wp:inline distT="0" distB="0" distL="0" distR="0" wp14:anchorId="52EAEE35" wp14:editId="19C140F2">
                    <wp:extent cx="5486400" cy="32004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1C757491" id="Canvas 3"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14:paraId="195C17D3" w14:textId="77777777" w:rsidR="00694ECA" w:rsidRPr="00694ECA" w:rsidRDefault="00694ECA" w:rsidP="00694ECA">
          <w:pPr>
            <w:widowControl/>
            <w:autoSpaceDE/>
            <w:autoSpaceDN/>
            <w:rPr>
              <w:rFonts w:ascii="Times New Roman" w:eastAsia="Times New Roman" w:hAnsi="Times New Roman" w:cs="Times New Roman"/>
              <w:sz w:val="20"/>
              <w:szCs w:val="20"/>
            </w:rPr>
          </w:pPr>
        </w:p>
        <w:p w14:paraId="7D0AC4A7" w14:textId="77777777" w:rsidR="00694ECA" w:rsidRPr="00694ECA" w:rsidRDefault="00694ECA" w:rsidP="00694ECA">
          <w:pPr>
            <w:widowControl/>
            <w:autoSpaceDE/>
            <w:autoSpaceDN/>
            <w:jc w:val="center"/>
            <w:rPr>
              <w:rFonts w:ascii="Times New Roman" w:eastAsia="Times New Roman" w:hAnsi="Times New Roman" w:cs="Times New Roman"/>
              <w:sz w:val="20"/>
              <w:szCs w:val="20"/>
            </w:rPr>
          </w:pPr>
        </w:p>
        <w:p w14:paraId="2127340E" w14:textId="77777777" w:rsidR="00694ECA" w:rsidRPr="00694ECA" w:rsidRDefault="00694ECA" w:rsidP="00694ECA">
          <w:pPr>
            <w:widowControl/>
            <w:autoSpaceDE/>
            <w:autoSpaceDN/>
            <w:jc w:val="center"/>
            <w:rPr>
              <w:rFonts w:ascii="Times New Roman" w:eastAsia="Times New Roman" w:hAnsi="Times New Roman" w:cs="Times New Roman"/>
              <w:sz w:val="20"/>
              <w:szCs w:val="20"/>
            </w:rPr>
          </w:pPr>
        </w:p>
        <w:p w14:paraId="7804BA73" w14:textId="77777777" w:rsidR="00694ECA" w:rsidRPr="00694ECA" w:rsidRDefault="00694ECA" w:rsidP="00694ECA">
          <w:pPr>
            <w:widowControl/>
            <w:tabs>
              <w:tab w:val="left" w:pos="2728"/>
            </w:tabs>
            <w:autoSpaceDE/>
            <w:autoSpaceDN/>
            <w:rPr>
              <w:rFonts w:ascii="Times New Roman" w:eastAsia="Times New Roman" w:hAnsi="Times New Roman" w:cs="Times New Roman"/>
              <w:sz w:val="20"/>
              <w:szCs w:val="20"/>
            </w:rPr>
          </w:pPr>
          <w:r w:rsidRPr="00694ECA">
            <w:rPr>
              <w:rFonts w:ascii="Times New Roman" w:eastAsia="Times New Roman" w:hAnsi="Times New Roman" w:cs="Times New Roman"/>
              <w:sz w:val="20"/>
              <w:szCs w:val="20"/>
            </w:rPr>
            <w:tab/>
          </w:r>
        </w:p>
        <w:p w14:paraId="6871C4E9" w14:textId="77777777" w:rsidR="00694ECA" w:rsidRPr="00694ECA" w:rsidRDefault="00694ECA" w:rsidP="00694ECA">
          <w:pPr>
            <w:keepNext/>
            <w:suppressAutoHyphens/>
            <w:autoSpaceDE/>
            <w:autoSpaceDN/>
            <w:jc w:val="center"/>
            <w:outlineLvl w:val="1"/>
            <w:rPr>
              <w:rFonts w:ascii="Times New Roman" w:eastAsia="Times New Roman" w:hAnsi="Times New Roman" w:cs="Times New Roman"/>
              <w:b/>
              <w:sz w:val="96"/>
              <w:szCs w:val="96"/>
            </w:rPr>
          </w:pPr>
        </w:p>
        <w:p w14:paraId="6F9C17A7" w14:textId="77777777" w:rsidR="00694ECA" w:rsidRPr="00694ECA" w:rsidRDefault="00694ECA" w:rsidP="00694ECA">
          <w:pPr>
            <w:keepNext/>
            <w:suppressAutoHyphens/>
            <w:autoSpaceDE/>
            <w:autoSpaceDN/>
            <w:jc w:val="center"/>
            <w:outlineLvl w:val="1"/>
            <w:rPr>
              <w:rFonts w:ascii="Times New Roman" w:eastAsia="Times New Roman" w:hAnsi="Times New Roman" w:cs="Times New Roman"/>
              <w:b/>
              <w:sz w:val="96"/>
              <w:szCs w:val="96"/>
            </w:rPr>
          </w:pPr>
          <w:r w:rsidRPr="00694ECA">
            <w:rPr>
              <w:rFonts w:ascii="Times New Roman" w:eastAsia="Times New Roman" w:hAnsi="Times New Roman" w:cs="Times New Roman"/>
              <w:b/>
              <w:sz w:val="96"/>
              <w:szCs w:val="96"/>
            </w:rPr>
            <w:t>St Mary’s</w:t>
          </w:r>
          <w:r w:rsidRPr="00694ECA">
            <w:rPr>
              <w:rFonts w:ascii="Times New Roman" w:eastAsia="Times New Roman" w:hAnsi="Times New Roman" w:cs="Times New Roman"/>
              <w:sz w:val="96"/>
              <w:szCs w:val="96"/>
            </w:rPr>
            <w:t xml:space="preserve"> </w:t>
          </w:r>
          <w:r w:rsidRPr="00694ECA">
            <w:rPr>
              <w:rFonts w:ascii="Times New Roman" w:eastAsia="Times New Roman" w:hAnsi="Times New Roman" w:cs="Times New Roman"/>
              <w:b/>
              <w:sz w:val="96"/>
              <w:szCs w:val="96"/>
            </w:rPr>
            <w:t>Catholic Primary School</w:t>
          </w:r>
        </w:p>
        <w:p w14:paraId="524448EB" w14:textId="77777777" w:rsidR="00694ECA" w:rsidRPr="00694ECA" w:rsidRDefault="00694ECA" w:rsidP="00694ECA">
          <w:pPr>
            <w:keepNext/>
            <w:suppressAutoHyphens/>
            <w:autoSpaceDE/>
            <w:autoSpaceDN/>
            <w:ind w:right="-407"/>
            <w:jc w:val="center"/>
            <w:outlineLvl w:val="0"/>
            <w:rPr>
              <w:rFonts w:ascii="Arial" w:eastAsia="Times New Roman" w:hAnsi="Arial" w:cs="Arial"/>
              <w:b/>
              <w:sz w:val="48"/>
              <w:szCs w:val="48"/>
            </w:rPr>
          </w:pPr>
        </w:p>
        <w:p w14:paraId="20AE44E7" w14:textId="77777777" w:rsidR="00694ECA" w:rsidRPr="00694ECA" w:rsidRDefault="00694ECA" w:rsidP="00694ECA">
          <w:pPr>
            <w:keepNext/>
            <w:suppressAutoHyphens/>
            <w:autoSpaceDE/>
            <w:autoSpaceDN/>
            <w:ind w:right="-407"/>
            <w:jc w:val="center"/>
            <w:outlineLvl w:val="0"/>
            <w:rPr>
              <w:rFonts w:ascii="Arial" w:eastAsia="Times New Roman" w:hAnsi="Arial" w:cs="Arial"/>
              <w:b/>
              <w:sz w:val="48"/>
              <w:szCs w:val="48"/>
            </w:rPr>
          </w:pPr>
          <w:r w:rsidRPr="00694ECA">
            <w:rPr>
              <w:rFonts w:ascii="Arial" w:eastAsia="Times New Roman" w:hAnsi="Arial" w:cs="Arial"/>
              <w:b/>
              <w:sz w:val="48"/>
              <w:szCs w:val="48"/>
            </w:rPr>
            <w:t>SEN Policy</w:t>
          </w:r>
        </w:p>
        <w:p w14:paraId="58960A1D" w14:textId="24C85141" w:rsidR="00694ECA" w:rsidRPr="00694ECA" w:rsidRDefault="00EC1F08" w:rsidP="00694ECA">
          <w:pPr>
            <w:keepNext/>
            <w:suppressAutoHyphens/>
            <w:autoSpaceDE/>
            <w:autoSpaceDN/>
            <w:ind w:right="-407"/>
            <w:jc w:val="center"/>
            <w:outlineLvl w:val="0"/>
            <w:rPr>
              <w:rFonts w:ascii="Arial" w:eastAsia="Times New Roman" w:hAnsi="Arial" w:cs="Arial"/>
              <w:b/>
              <w:sz w:val="48"/>
              <w:szCs w:val="48"/>
            </w:rPr>
          </w:pPr>
          <w:r>
            <w:rPr>
              <w:rFonts w:ascii="Arial" w:eastAsia="Times New Roman" w:hAnsi="Arial" w:cs="Arial"/>
              <w:b/>
              <w:sz w:val="48"/>
              <w:szCs w:val="48"/>
            </w:rPr>
            <w:t xml:space="preserve">June </w:t>
          </w:r>
          <w:r w:rsidR="00694ECA" w:rsidRPr="00694ECA">
            <w:rPr>
              <w:rFonts w:ascii="Arial" w:eastAsia="Times New Roman" w:hAnsi="Arial" w:cs="Arial"/>
              <w:b/>
              <w:sz w:val="48"/>
              <w:szCs w:val="48"/>
            </w:rPr>
            <w:t>2023</w:t>
          </w:r>
        </w:p>
        <w:p w14:paraId="0F0EDD38" w14:textId="77777777" w:rsidR="00694ECA" w:rsidRPr="00694ECA" w:rsidRDefault="00694ECA" w:rsidP="00694ECA">
          <w:pPr>
            <w:keepNext/>
            <w:suppressAutoHyphens/>
            <w:autoSpaceDE/>
            <w:autoSpaceDN/>
            <w:ind w:right="-407"/>
            <w:jc w:val="center"/>
            <w:outlineLvl w:val="0"/>
            <w:rPr>
              <w:rFonts w:ascii="Arial" w:eastAsia="Times New Roman" w:hAnsi="Arial" w:cs="Arial"/>
              <w:b/>
              <w:sz w:val="48"/>
              <w:szCs w:val="48"/>
            </w:rPr>
          </w:pPr>
          <w:r w:rsidRPr="00694ECA">
            <w:rPr>
              <w:rFonts w:ascii="Arial" w:eastAsia="Times New Roman" w:hAnsi="Arial" w:cs="Arial"/>
              <w:b/>
              <w:sz w:val="48"/>
              <w:szCs w:val="48"/>
            </w:rPr>
            <w:t>Review Date June 2024</w:t>
          </w:r>
        </w:p>
        <w:p w14:paraId="48496949" w14:textId="77777777" w:rsidR="00694ECA" w:rsidRPr="00694ECA" w:rsidRDefault="00694ECA" w:rsidP="00694ECA">
          <w:pPr>
            <w:widowControl/>
            <w:autoSpaceDE/>
            <w:autoSpaceDN/>
            <w:rPr>
              <w:rFonts w:ascii="Times New Roman" w:eastAsia="Times New Roman" w:hAnsi="Times New Roman" w:cs="Times New Roman"/>
              <w:sz w:val="20"/>
              <w:szCs w:val="20"/>
            </w:rPr>
          </w:pPr>
        </w:p>
        <w:p w14:paraId="4358FB59" w14:textId="77777777" w:rsidR="00694ECA" w:rsidRPr="00694ECA" w:rsidRDefault="00694ECA" w:rsidP="00694ECA">
          <w:pPr>
            <w:widowControl/>
            <w:tabs>
              <w:tab w:val="left" w:pos="2728"/>
            </w:tabs>
            <w:autoSpaceDE/>
            <w:autoSpaceDN/>
            <w:rPr>
              <w:rFonts w:ascii="Times New Roman" w:eastAsia="Times New Roman" w:hAnsi="Times New Roman" w:cs="Times New Roman"/>
              <w:sz w:val="20"/>
              <w:szCs w:val="20"/>
            </w:rPr>
          </w:pPr>
        </w:p>
        <w:p w14:paraId="47AF5967" w14:textId="77777777" w:rsidR="00694ECA" w:rsidRPr="00694ECA" w:rsidRDefault="00694ECA" w:rsidP="00694ECA">
          <w:pPr>
            <w:widowControl/>
            <w:autoSpaceDE/>
            <w:autoSpaceDN/>
            <w:jc w:val="center"/>
            <w:rPr>
              <w:rFonts w:ascii="Times New Roman" w:eastAsia="Times New Roman" w:hAnsi="Times New Roman" w:cs="Times New Roman"/>
              <w:sz w:val="20"/>
              <w:szCs w:val="20"/>
            </w:rPr>
          </w:pPr>
        </w:p>
        <w:p w14:paraId="2D05969E" w14:textId="77777777" w:rsidR="00694ECA" w:rsidRPr="00694ECA" w:rsidRDefault="00694ECA" w:rsidP="00694ECA">
          <w:pPr>
            <w:widowControl/>
            <w:autoSpaceDE/>
            <w:autoSpaceDN/>
            <w:rPr>
              <w:rFonts w:ascii="Arial" w:eastAsia="Times New Roman" w:hAnsi="Arial" w:cs="Arial"/>
              <w:b/>
              <w:sz w:val="24"/>
              <w:szCs w:val="24"/>
            </w:rPr>
          </w:pPr>
          <w:r w:rsidRPr="00694ECA">
            <w:rPr>
              <w:rFonts w:ascii="Times New Roman" w:eastAsia="Times New Roman" w:hAnsi="Times New Roman" w:cs="Times New Roman"/>
              <w:sz w:val="20"/>
              <w:szCs w:val="20"/>
            </w:rPr>
            <w:br w:type="page"/>
          </w:r>
        </w:p>
      </w:sdtContent>
    </w:sdt>
    <w:p w14:paraId="1E306512" w14:textId="77777777" w:rsidR="00D2220E" w:rsidRDefault="00D2220E">
      <w:pPr>
        <w:pStyle w:val="BodyText"/>
        <w:ind w:left="0"/>
        <w:rPr>
          <w:rFonts w:ascii="Times New Roman"/>
          <w:sz w:val="20"/>
        </w:rPr>
      </w:pPr>
    </w:p>
    <w:p w14:paraId="41A22B2C" w14:textId="77777777" w:rsidR="00D2220E" w:rsidRDefault="00D2220E">
      <w:pPr>
        <w:pStyle w:val="BodyText"/>
        <w:ind w:left="0"/>
        <w:rPr>
          <w:rFonts w:ascii="Times New Roman"/>
          <w:sz w:val="20"/>
        </w:rPr>
      </w:pPr>
    </w:p>
    <w:p w14:paraId="055F0357" w14:textId="77777777" w:rsidR="00D2220E" w:rsidRDefault="00D2220E">
      <w:pPr>
        <w:pStyle w:val="BodyText"/>
        <w:ind w:left="0"/>
        <w:rPr>
          <w:rFonts w:ascii="Times New Roman"/>
          <w:sz w:val="20"/>
        </w:rPr>
      </w:pPr>
    </w:p>
    <w:p w14:paraId="290FD79B" w14:textId="77777777" w:rsidR="00D2220E" w:rsidRDefault="00D2220E">
      <w:pPr>
        <w:pStyle w:val="BodyText"/>
        <w:ind w:left="0"/>
        <w:rPr>
          <w:rFonts w:ascii="Times New Roman"/>
          <w:sz w:val="20"/>
        </w:rPr>
      </w:pPr>
    </w:p>
    <w:p w14:paraId="5FCF1539" w14:textId="77777777" w:rsidR="00D2220E" w:rsidRDefault="00D2220E">
      <w:pPr>
        <w:pStyle w:val="BodyText"/>
        <w:ind w:left="0"/>
        <w:rPr>
          <w:rFonts w:ascii="Times New Roman"/>
          <w:sz w:val="20"/>
        </w:rPr>
      </w:pPr>
    </w:p>
    <w:p w14:paraId="266E033A" w14:textId="77777777" w:rsidR="00D2220E" w:rsidRDefault="00D2220E">
      <w:pPr>
        <w:pStyle w:val="BodyText"/>
        <w:ind w:left="0"/>
        <w:rPr>
          <w:rFonts w:ascii="Times New Roman"/>
          <w:sz w:val="20"/>
        </w:rPr>
      </w:pPr>
    </w:p>
    <w:p w14:paraId="657E818A" w14:textId="77777777" w:rsidR="00D2220E" w:rsidRDefault="00D2220E">
      <w:pPr>
        <w:pStyle w:val="BodyText"/>
        <w:ind w:left="0"/>
        <w:rPr>
          <w:rFonts w:ascii="Times New Roman"/>
          <w:sz w:val="20"/>
        </w:rPr>
      </w:pPr>
    </w:p>
    <w:p w14:paraId="413C712F" w14:textId="77777777" w:rsidR="00D2220E" w:rsidRDefault="00D2220E">
      <w:pPr>
        <w:pStyle w:val="BodyText"/>
        <w:ind w:left="0"/>
        <w:rPr>
          <w:rFonts w:ascii="Times New Roman"/>
          <w:sz w:val="20"/>
        </w:rPr>
      </w:pPr>
    </w:p>
    <w:p w14:paraId="46CF010C" w14:textId="77777777" w:rsidR="00D2220E" w:rsidRDefault="00D2220E">
      <w:pPr>
        <w:pStyle w:val="BodyText"/>
        <w:ind w:left="0"/>
        <w:rPr>
          <w:rFonts w:ascii="Times New Roman"/>
          <w:sz w:val="20"/>
        </w:rPr>
      </w:pPr>
    </w:p>
    <w:p w14:paraId="0E68158F" w14:textId="77777777" w:rsidR="00D2220E" w:rsidRDefault="00D2220E">
      <w:pPr>
        <w:pStyle w:val="BodyText"/>
        <w:spacing w:before="7"/>
        <w:ind w:left="0"/>
        <w:rPr>
          <w:rFonts w:ascii="Times New Roman"/>
          <w:sz w:val="17"/>
        </w:rPr>
      </w:pPr>
    </w:p>
    <w:p w14:paraId="4A0FCD84" w14:textId="0E01F57C" w:rsidR="00D2220E" w:rsidRDefault="00EC1F08" w:rsidP="00AE25C8">
      <w:pPr>
        <w:pStyle w:val="Title"/>
        <w:jc w:val="left"/>
      </w:pPr>
      <w:r>
        <w:rPr>
          <w:color w:val="585858"/>
        </w:rPr>
        <w:t xml:space="preserve">SEN </w:t>
      </w:r>
      <w:r>
        <w:rPr>
          <w:color w:val="585858"/>
          <w:spacing w:val="-2"/>
        </w:rPr>
        <w:t>POLICY</w:t>
      </w:r>
    </w:p>
    <w:p w14:paraId="5B4C0E21" w14:textId="77777777" w:rsidR="00D2220E" w:rsidRDefault="00D2220E">
      <w:pPr>
        <w:pStyle w:val="BodyText"/>
        <w:ind w:left="0"/>
        <w:rPr>
          <w:b/>
          <w:sz w:val="20"/>
        </w:rPr>
      </w:pPr>
    </w:p>
    <w:p w14:paraId="0FC6E547" w14:textId="77777777" w:rsidR="00D2220E" w:rsidRDefault="00D2220E">
      <w:pPr>
        <w:pStyle w:val="BodyText"/>
        <w:ind w:left="0"/>
        <w:rPr>
          <w:b/>
          <w:sz w:val="20"/>
        </w:rPr>
      </w:pPr>
    </w:p>
    <w:p w14:paraId="5C568DBD" w14:textId="7C33482C" w:rsidR="00D2220E" w:rsidRDefault="00D2220E">
      <w:pPr>
        <w:pStyle w:val="BodyText"/>
        <w:spacing w:before="7"/>
        <w:ind w:left="0"/>
        <w:rPr>
          <w:b/>
          <w:sz w:val="25"/>
        </w:rPr>
      </w:pPr>
    </w:p>
    <w:p w14:paraId="7F88674B" w14:textId="77777777" w:rsidR="00D2220E" w:rsidRDefault="00D2220E">
      <w:pPr>
        <w:pStyle w:val="BodyText"/>
        <w:ind w:left="0"/>
        <w:rPr>
          <w:b/>
          <w:sz w:val="20"/>
        </w:rPr>
      </w:pPr>
    </w:p>
    <w:p w14:paraId="2EEFAE12" w14:textId="77777777" w:rsidR="00D2220E" w:rsidRDefault="00D2220E">
      <w:pPr>
        <w:pStyle w:val="BodyText"/>
        <w:spacing w:before="11"/>
        <w:ind w:left="0"/>
        <w:rPr>
          <w:b/>
          <w:sz w:val="17"/>
        </w:rPr>
      </w:pPr>
    </w:p>
    <w:tbl>
      <w:tblPr>
        <w:tblW w:w="0" w:type="auto"/>
        <w:tblInd w:w="181" w:type="dxa"/>
        <w:tblLayout w:type="fixed"/>
        <w:tblCellMar>
          <w:left w:w="0" w:type="dxa"/>
          <w:right w:w="0" w:type="dxa"/>
        </w:tblCellMar>
        <w:tblLook w:val="01E0" w:firstRow="1" w:lastRow="1" w:firstColumn="1" w:lastColumn="1" w:noHBand="0" w:noVBand="0"/>
      </w:tblPr>
      <w:tblGrid>
        <w:gridCol w:w="3990"/>
        <w:gridCol w:w="6220"/>
      </w:tblGrid>
      <w:tr w:rsidR="00D2220E" w14:paraId="0B26B0D7" w14:textId="77777777">
        <w:trPr>
          <w:trHeight w:val="319"/>
        </w:trPr>
        <w:tc>
          <w:tcPr>
            <w:tcW w:w="3990" w:type="dxa"/>
          </w:tcPr>
          <w:p w14:paraId="3BF5ABE6" w14:textId="77777777" w:rsidR="00D2220E" w:rsidRDefault="00EC1F08">
            <w:pPr>
              <w:pStyle w:val="TableParagraph"/>
              <w:spacing w:before="0"/>
              <w:rPr>
                <w:b/>
                <w:sz w:val="24"/>
              </w:rPr>
            </w:pPr>
            <w:r>
              <w:rPr>
                <w:b/>
                <w:color w:val="585858"/>
                <w:sz w:val="24"/>
                <w:u w:val="single" w:color="585858"/>
              </w:rPr>
              <w:t>Document</w:t>
            </w:r>
            <w:r>
              <w:rPr>
                <w:b/>
                <w:color w:val="585858"/>
                <w:spacing w:val="-5"/>
                <w:sz w:val="24"/>
                <w:u w:val="single" w:color="585858"/>
              </w:rPr>
              <w:t xml:space="preserve"> </w:t>
            </w:r>
            <w:r>
              <w:rPr>
                <w:b/>
                <w:color w:val="585858"/>
                <w:sz w:val="24"/>
                <w:u w:val="single" w:color="585858"/>
              </w:rPr>
              <w:t xml:space="preserve">Status </w:t>
            </w:r>
            <w:r>
              <w:rPr>
                <w:b/>
                <w:color w:val="585858"/>
                <w:spacing w:val="-10"/>
                <w:sz w:val="24"/>
                <w:u w:val="single" w:color="585858"/>
              </w:rPr>
              <w:t>-</w:t>
            </w:r>
          </w:p>
        </w:tc>
        <w:tc>
          <w:tcPr>
            <w:tcW w:w="6220" w:type="dxa"/>
          </w:tcPr>
          <w:p w14:paraId="5AD07BB5" w14:textId="77777777" w:rsidR="00D2220E" w:rsidRDefault="00D2220E">
            <w:pPr>
              <w:pStyle w:val="TableParagraph"/>
              <w:spacing w:before="0" w:line="240" w:lineRule="auto"/>
              <w:ind w:left="0"/>
              <w:rPr>
                <w:rFonts w:ascii="Times New Roman"/>
                <w:sz w:val="24"/>
              </w:rPr>
            </w:pPr>
          </w:p>
        </w:tc>
      </w:tr>
      <w:tr w:rsidR="00D2220E" w14:paraId="41B7BCE0" w14:textId="77777777">
        <w:trPr>
          <w:trHeight w:val="439"/>
        </w:trPr>
        <w:tc>
          <w:tcPr>
            <w:tcW w:w="3990" w:type="dxa"/>
            <w:shd w:val="clear" w:color="auto" w:fill="F1F1F1"/>
          </w:tcPr>
          <w:p w14:paraId="665AD2AA" w14:textId="77777777" w:rsidR="00D2220E" w:rsidRDefault="00EC1F08">
            <w:pPr>
              <w:pStyle w:val="TableParagraph"/>
              <w:rPr>
                <w:b/>
                <w:sz w:val="24"/>
              </w:rPr>
            </w:pPr>
            <w:r>
              <w:rPr>
                <w:b/>
                <w:color w:val="585858"/>
                <w:sz w:val="24"/>
              </w:rPr>
              <w:t>Policy</w:t>
            </w:r>
            <w:r>
              <w:rPr>
                <w:b/>
                <w:color w:val="585858"/>
                <w:spacing w:val="-6"/>
                <w:sz w:val="24"/>
              </w:rPr>
              <w:t xml:space="preserve"> </w:t>
            </w:r>
            <w:r>
              <w:rPr>
                <w:b/>
                <w:color w:val="585858"/>
                <w:spacing w:val="-2"/>
                <w:sz w:val="24"/>
              </w:rPr>
              <w:t>Authors</w:t>
            </w:r>
          </w:p>
        </w:tc>
        <w:tc>
          <w:tcPr>
            <w:tcW w:w="6220" w:type="dxa"/>
            <w:shd w:val="clear" w:color="auto" w:fill="F1F1F1"/>
          </w:tcPr>
          <w:p w14:paraId="4550A431" w14:textId="6ABE798F" w:rsidR="00D2220E" w:rsidRDefault="000459F9">
            <w:pPr>
              <w:pStyle w:val="TableParagraph"/>
              <w:ind w:left="417"/>
              <w:rPr>
                <w:sz w:val="24"/>
              </w:rPr>
            </w:pPr>
            <w:r>
              <w:rPr>
                <w:color w:val="585858"/>
                <w:sz w:val="24"/>
              </w:rPr>
              <w:t>St Mary’s Catholic Primary School</w:t>
            </w:r>
          </w:p>
        </w:tc>
      </w:tr>
      <w:tr w:rsidR="00D2220E" w14:paraId="45779014" w14:textId="77777777">
        <w:trPr>
          <w:trHeight w:val="439"/>
        </w:trPr>
        <w:tc>
          <w:tcPr>
            <w:tcW w:w="3990" w:type="dxa"/>
          </w:tcPr>
          <w:p w14:paraId="40D5A562" w14:textId="77777777" w:rsidR="00D2220E" w:rsidRDefault="00EC1F08">
            <w:pPr>
              <w:pStyle w:val="TableParagraph"/>
              <w:rPr>
                <w:b/>
                <w:sz w:val="24"/>
              </w:rPr>
            </w:pPr>
            <w:r>
              <w:rPr>
                <w:b/>
                <w:color w:val="585858"/>
                <w:sz w:val="24"/>
              </w:rPr>
              <w:t>Policy</w:t>
            </w:r>
            <w:r>
              <w:rPr>
                <w:b/>
                <w:color w:val="585858"/>
                <w:spacing w:val="-8"/>
                <w:sz w:val="24"/>
              </w:rPr>
              <w:t xml:space="preserve"> </w:t>
            </w:r>
            <w:r>
              <w:rPr>
                <w:b/>
                <w:color w:val="585858"/>
                <w:sz w:val="24"/>
              </w:rPr>
              <w:t>Created</w:t>
            </w:r>
            <w:r>
              <w:rPr>
                <w:b/>
                <w:color w:val="585858"/>
                <w:spacing w:val="-5"/>
                <w:sz w:val="24"/>
              </w:rPr>
              <w:t xml:space="preserve"> </w:t>
            </w:r>
            <w:r>
              <w:rPr>
                <w:b/>
                <w:color w:val="585858"/>
                <w:spacing w:val="-4"/>
                <w:sz w:val="24"/>
              </w:rPr>
              <w:t>Date</w:t>
            </w:r>
          </w:p>
        </w:tc>
        <w:tc>
          <w:tcPr>
            <w:tcW w:w="6220" w:type="dxa"/>
          </w:tcPr>
          <w:p w14:paraId="5F36696E" w14:textId="77777777" w:rsidR="00D2220E" w:rsidRDefault="00EC1F08">
            <w:pPr>
              <w:pStyle w:val="TableParagraph"/>
              <w:ind w:left="417"/>
              <w:rPr>
                <w:sz w:val="24"/>
              </w:rPr>
            </w:pPr>
            <w:r>
              <w:rPr>
                <w:color w:val="585858"/>
                <w:sz w:val="24"/>
              </w:rPr>
              <w:t>June</w:t>
            </w:r>
            <w:r>
              <w:rPr>
                <w:color w:val="585858"/>
                <w:spacing w:val="-1"/>
                <w:sz w:val="24"/>
              </w:rPr>
              <w:t xml:space="preserve"> </w:t>
            </w:r>
            <w:r>
              <w:rPr>
                <w:color w:val="585858"/>
                <w:spacing w:val="-4"/>
                <w:sz w:val="24"/>
              </w:rPr>
              <w:t>2012</w:t>
            </w:r>
          </w:p>
        </w:tc>
      </w:tr>
      <w:tr w:rsidR="00D2220E" w14:paraId="0512C332" w14:textId="77777777">
        <w:trPr>
          <w:trHeight w:val="439"/>
        </w:trPr>
        <w:tc>
          <w:tcPr>
            <w:tcW w:w="3990" w:type="dxa"/>
            <w:shd w:val="clear" w:color="auto" w:fill="F1F1F1"/>
          </w:tcPr>
          <w:p w14:paraId="16DF376B" w14:textId="77777777" w:rsidR="00D2220E" w:rsidRDefault="00EC1F08">
            <w:pPr>
              <w:pStyle w:val="TableParagraph"/>
              <w:rPr>
                <w:b/>
                <w:sz w:val="24"/>
              </w:rPr>
            </w:pPr>
            <w:r>
              <w:rPr>
                <w:b/>
                <w:color w:val="585858"/>
                <w:sz w:val="24"/>
              </w:rPr>
              <w:t>Policy</w:t>
            </w:r>
            <w:r>
              <w:rPr>
                <w:b/>
                <w:color w:val="585858"/>
                <w:spacing w:val="-4"/>
                <w:sz w:val="24"/>
              </w:rPr>
              <w:t xml:space="preserve"> </w:t>
            </w:r>
            <w:r>
              <w:rPr>
                <w:b/>
                <w:color w:val="585858"/>
                <w:sz w:val="24"/>
              </w:rPr>
              <w:t>Previous</w:t>
            </w:r>
            <w:r>
              <w:rPr>
                <w:b/>
                <w:color w:val="585858"/>
                <w:spacing w:val="-3"/>
                <w:sz w:val="24"/>
              </w:rPr>
              <w:t xml:space="preserve"> </w:t>
            </w:r>
            <w:r>
              <w:rPr>
                <w:b/>
                <w:color w:val="585858"/>
                <w:sz w:val="24"/>
              </w:rPr>
              <w:t>Review</w:t>
            </w:r>
            <w:r>
              <w:rPr>
                <w:b/>
                <w:color w:val="585858"/>
                <w:spacing w:val="-3"/>
                <w:sz w:val="24"/>
              </w:rPr>
              <w:t xml:space="preserve"> </w:t>
            </w:r>
            <w:r>
              <w:rPr>
                <w:b/>
                <w:color w:val="585858"/>
                <w:spacing w:val="-4"/>
                <w:sz w:val="24"/>
              </w:rPr>
              <w:t>Date</w:t>
            </w:r>
          </w:p>
        </w:tc>
        <w:tc>
          <w:tcPr>
            <w:tcW w:w="6220" w:type="dxa"/>
            <w:shd w:val="clear" w:color="auto" w:fill="F1F1F1"/>
          </w:tcPr>
          <w:p w14:paraId="0C5DC9C8" w14:textId="77777777" w:rsidR="00D2220E" w:rsidRDefault="00EC1F08">
            <w:pPr>
              <w:pStyle w:val="TableParagraph"/>
              <w:ind w:left="417"/>
              <w:rPr>
                <w:sz w:val="24"/>
              </w:rPr>
            </w:pPr>
            <w:r>
              <w:rPr>
                <w:color w:val="585858"/>
                <w:sz w:val="24"/>
              </w:rPr>
              <w:t>June</w:t>
            </w:r>
            <w:r>
              <w:rPr>
                <w:color w:val="585858"/>
                <w:spacing w:val="-1"/>
                <w:sz w:val="24"/>
              </w:rPr>
              <w:t xml:space="preserve"> </w:t>
            </w:r>
            <w:r>
              <w:rPr>
                <w:color w:val="585858"/>
                <w:spacing w:val="-4"/>
                <w:sz w:val="24"/>
              </w:rPr>
              <w:t>2021</w:t>
            </w:r>
          </w:p>
        </w:tc>
      </w:tr>
      <w:tr w:rsidR="00D2220E" w14:paraId="3BCAC222" w14:textId="77777777">
        <w:trPr>
          <w:trHeight w:val="439"/>
        </w:trPr>
        <w:tc>
          <w:tcPr>
            <w:tcW w:w="3990" w:type="dxa"/>
          </w:tcPr>
          <w:p w14:paraId="3BD6F7DB" w14:textId="77777777" w:rsidR="00D2220E" w:rsidRDefault="00EC1F08">
            <w:pPr>
              <w:pStyle w:val="TableParagraph"/>
              <w:rPr>
                <w:b/>
                <w:sz w:val="24"/>
              </w:rPr>
            </w:pPr>
            <w:r>
              <w:rPr>
                <w:b/>
                <w:color w:val="585858"/>
                <w:sz w:val="24"/>
              </w:rPr>
              <w:t>Current</w:t>
            </w:r>
            <w:r>
              <w:rPr>
                <w:b/>
                <w:color w:val="585858"/>
                <w:spacing w:val="-4"/>
                <w:sz w:val="24"/>
              </w:rPr>
              <w:t xml:space="preserve"> </w:t>
            </w:r>
            <w:r>
              <w:rPr>
                <w:b/>
                <w:color w:val="585858"/>
                <w:sz w:val="24"/>
              </w:rPr>
              <w:t>Policy</w:t>
            </w:r>
            <w:r>
              <w:rPr>
                <w:b/>
                <w:color w:val="585858"/>
                <w:spacing w:val="-3"/>
                <w:sz w:val="24"/>
              </w:rPr>
              <w:t xml:space="preserve"> </w:t>
            </w:r>
            <w:r>
              <w:rPr>
                <w:b/>
                <w:color w:val="585858"/>
                <w:spacing w:val="-4"/>
                <w:sz w:val="24"/>
              </w:rPr>
              <w:t>Date</w:t>
            </w:r>
          </w:p>
        </w:tc>
        <w:tc>
          <w:tcPr>
            <w:tcW w:w="6220" w:type="dxa"/>
          </w:tcPr>
          <w:p w14:paraId="40EF6A38" w14:textId="77777777" w:rsidR="00D2220E" w:rsidRDefault="00EC1F08">
            <w:pPr>
              <w:pStyle w:val="TableParagraph"/>
              <w:ind w:left="417"/>
              <w:rPr>
                <w:sz w:val="24"/>
              </w:rPr>
            </w:pPr>
            <w:r>
              <w:rPr>
                <w:color w:val="585858"/>
                <w:sz w:val="24"/>
              </w:rPr>
              <w:t>June</w:t>
            </w:r>
            <w:r>
              <w:rPr>
                <w:color w:val="585858"/>
                <w:spacing w:val="-1"/>
                <w:sz w:val="24"/>
              </w:rPr>
              <w:t xml:space="preserve"> </w:t>
            </w:r>
            <w:r>
              <w:rPr>
                <w:color w:val="585858"/>
                <w:spacing w:val="-4"/>
                <w:sz w:val="24"/>
              </w:rPr>
              <w:t>2023</w:t>
            </w:r>
          </w:p>
        </w:tc>
      </w:tr>
      <w:tr w:rsidR="00D2220E" w14:paraId="57C4D9DD" w14:textId="77777777">
        <w:trPr>
          <w:trHeight w:val="439"/>
        </w:trPr>
        <w:tc>
          <w:tcPr>
            <w:tcW w:w="3990" w:type="dxa"/>
            <w:shd w:val="clear" w:color="auto" w:fill="F1F1F1"/>
          </w:tcPr>
          <w:p w14:paraId="6C865962" w14:textId="77777777" w:rsidR="00D2220E" w:rsidRDefault="00EC1F08">
            <w:pPr>
              <w:pStyle w:val="TableParagraph"/>
              <w:rPr>
                <w:b/>
                <w:sz w:val="24"/>
              </w:rPr>
            </w:pPr>
            <w:r>
              <w:rPr>
                <w:b/>
                <w:color w:val="585858"/>
                <w:sz w:val="24"/>
              </w:rPr>
              <w:t>Policy</w:t>
            </w:r>
            <w:r>
              <w:rPr>
                <w:b/>
                <w:color w:val="585858"/>
                <w:spacing w:val="-4"/>
                <w:sz w:val="24"/>
              </w:rPr>
              <w:t xml:space="preserve"> </w:t>
            </w:r>
            <w:r>
              <w:rPr>
                <w:b/>
                <w:color w:val="585858"/>
                <w:sz w:val="24"/>
              </w:rPr>
              <w:t>Review</w:t>
            </w:r>
            <w:r>
              <w:rPr>
                <w:b/>
                <w:color w:val="585858"/>
                <w:spacing w:val="-3"/>
                <w:sz w:val="24"/>
              </w:rPr>
              <w:t xml:space="preserve"> </w:t>
            </w:r>
            <w:r>
              <w:rPr>
                <w:b/>
                <w:color w:val="585858"/>
                <w:spacing w:val="-2"/>
                <w:sz w:val="24"/>
              </w:rPr>
              <w:t>Frequency</w:t>
            </w:r>
          </w:p>
        </w:tc>
        <w:tc>
          <w:tcPr>
            <w:tcW w:w="6220" w:type="dxa"/>
            <w:shd w:val="clear" w:color="auto" w:fill="F1F1F1"/>
          </w:tcPr>
          <w:p w14:paraId="791FE5EE" w14:textId="77777777" w:rsidR="00D2220E" w:rsidRDefault="00EC1F08">
            <w:pPr>
              <w:pStyle w:val="TableParagraph"/>
              <w:ind w:left="417"/>
              <w:rPr>
                <w:sz w:val="24"/>
              </w:rPr>
            </w:pPr>
            <w:r>
              <w:rPr>
                <w:color w:val="585858"/>
                <w:spacing w:val="-2"/>
                <w:sz w:val="24"/>
              </w:rPr>
              <w:t>Annually</w:t>
            </w:r>
          </w:p>
        </w:tc>
      </w:tr>
      <w:tr w:rsidR="00D2220E" w14:paraId="7CDF3AF1" w14:textId="77777777">
        <w:trPr>
          <w:trHeight w:val="439"/>
        </w:trPr>
        <w:tc>
          <w:tcPr>
            <w:tcW w:w="3990" w:type="dxa"/>
          </w:tcPr>
          <w:p w14:paraId="35E6DD9C" w14:textId="77777777" w:rsidR="00D2220E" w:rsidRDefault="00EC1F08">
            <w:pPr>
              <w:pStyle w:val="TableParagraph"/>
              <w:rPr>
                <w:b/>
                <w:sz w:val="24"/>
              </w:rPr>
            </w:pPr>
            <w:r>
              <w:rPr>
                <w:b/>
                <w:color w:val="585858"/>
                <w:sz w:val="24"/>
              </w:rPr>
              <w:t>Date</w:t>
            </w:r>
            <w:r>
              <w:rPr>
                <w:b/>
                <w:color w:val="585858"/>
                <w:spacing w:val="-2"/>
                <w:sz w:val="24"/>
              </w:rPr>
              <w:t xml:space="preserve"> </w:t>
            </w:r>
            <w:r>
              <w:rPr>
                <w:b/>
                <w:color w:val="585858"/>
                <w:sz w:val="24"/>
              </w:rPr>
              <w:t>of</w:t>
            </w:r>
            <w:r>
              <w:rPr>
                <w:b/>
                <w:color w:val="585858"/>
                <w:spacing w:val="-3"/>
                <w:sz w:val="24"/>
              </w:rPr>
              <w:t xml:space="preserve"> </w:t>
            </w:r>
            <w:r>
              <w:rPr>
                <w:b/>
                <w:color w:val="585858"/>
                <w:sz w:val="24"/>
              </w:rPr>
              <w:t>Next</w:t>
            </w:r>
            <w:r>
              <w:rPr>
                <w:b/>
                <w:color w:val="585858"/>
                <w:spacing w:val="-1"/>
                <w:sz w:val="24"/>
              </w:rPr>
              <w:t xml:space="preserve"> </w:t>
            </w:r>
            <w:r>
              <w:rPr>
                <w:b/>
                <w:color w:val="585858"/>
                <w:spacing w:val="-2"/>
                <w:sz w:val="24"/>
              </w:rPr>
              <w:t>Review</w:t>
            </w:r>
          </w:p>
        </w:tc>
        <w:tc>
          <w:tcPr>
            <w:tcW w:w="6220" w:type="dxa"/>
          </w:tcPr>
          <w:p w14:paraId="74D079D8" w14:textId="77777777" w:rsidR="00D2220E" w:rsidRDefault="00EC1F08">
            <w:pPr>
              <w:pStyle w:val="TableParagraph"/>
              <w:ind w:left="417"/>
              <w:rPr>
                <w:sz w:val="24"/>
              </w:rPr>
            </w:pPr>
            <w:r>
              <w:rPr>
                <w:color w:val="585858"/>
                <w:sz w:val="24"/>
              </w:rPr>
              <w:t>June</w:t>
            </w:r>
            <w:r>
              <w:rPr>
                <w:color w:val="585858"/>
                <w:spacing w:val="-1"/>
                <w:sz w:val="24"/>
              </w:rPr>
              <w:t xml:space="preserve"> </w:t>
            </w:r>
            <w:r>
              <w:rPr>
                <w:color w:val="585858"/>
                <w:spacing w:val="-4"/>
                <w:sz w:val="24"/>
              </w:rPr>
              <w:t>2024</w:t>
            </w:r>
          </w:p>
        </w:tc>
      </w:tr>
      <w:tr w:rsidR="00D2220E" w14:paraId="749624CE" w14:textId="77777777">
        <w:trPr>
          <w:trHeight w:val="438"/>
        </w:trPr>
        <w:tc>
          <w:tcPr>
            <w:tcW w:w="3990" w:type="dxa"/>
            <w:shd w:val="clear" w:color="auto" w:fill="F1F1F1"/>
          </w:tcPr>
          <w:p w14:paraId="1AE529E9" w14:textId="77777777" w:rsidR="00D2220E" w:rsidRDefault="00EC1F08">
            <w:pPr>
              <w:pStyle w:val="TableParagraph"/>
              <w:rPr>
                <w:b/>
                <w:sz w:val="24"/>
              </w:rPr>
            </w:pPr>
            <w:r>
              <w:rPr>
                <w:b/>
                <w:color w:val="585858"/>
                <w:sz w:val="24"/>
              </w:rPr>
              <w:t>Committee/Approver</w:t>
            </w:r>
            <w:r>
              <w:rPr>
                <w:b/>
                <w:color w:val="585858"/>
                <w:spacing w:val="-5"/>
                <w:sz w:val="24"/>
              </w:rPr>
              <w:t xml:space="preserve"> </w:t>
            </w:r>
            <w:r>
              <w:rPr>
                <w:b/>
                <w:color w:val="585858"/>
                <w:sz w:val="24"/>
              </w:rPr>
              <w:t>of</w:t>
            </w:r>
            <w:r>
              <w:rPr>
                <w:b/>
                <w:color w:val="585858"/>
                <w:spacing w:val="-5"/>
                <w:sz w:val="24"/>
              </w:rPr>
              <w:t xml:space="preserve"> </w:t>
            </w:r>
            <w:r>
              <w:rPr>
                <w:b/>
                <w:color w:val="585858"/>
                <w:spacing w:val="-2"/>
                <w:sz w:val="24"/>
              </w:rPr>
              <w:t>Policy</w:t>
            </w:r>
          </w:p>
        </w:tc>
        <w:tc>
          <w:tcPr>
            <w:tcW w:w="6220" w:type="dxa"/>
            <w:shd w:val="clear" w:color="auto" w:fill="F1F1F1"/>
          </w:tcPr>
          <w:p w14:paraId="64859AF2" w14:textId="77777777" w:rsidR="00D2220E" w:rsidRDefault="00EC1F08">
            <w:pPr>
              <w:pStyle w:val="TableParagraph"/>
              <w:ind w:left="417"/>
              <w:rPr>
                <w:sz w:val="24"/>
              </w:rPr>
            </w:pPr>
            <w:r>
              <w:rPr>
                <w:color w:val="585858"/>
                <w:sz w:val="24"/>
              </w:rPr>
              <w:t>Health,</w:t>
            </w:r>
            <w:r>
              <w:rPr>
                <w:color w:val="585858"/>
                <w:spacing w:val="-1"/>
                <w:sz w:val="24"/>
              </w:rPr>
              <w:t xml:space="preserve"> </w:t>
            </w:r>
            <w:r>
              <w:rPr>
                <w:color w:val="585858"/>
                <w:sz w:val="24"/>
              </w:rPr>
              <w:t>Safety</w:t>
            </w:r>
            <w:r>
              <w:rPr>
                <w:color w:val="585858"/>
                <w:spacing w:val="-3"/>
                <w:sz w:val="24"/>
              </w:rPr>
              <w:t xml:space="preserve"> </w:t>
            </w:r>
            <w:r>
              <w:rPr>
                <w:color w:val="585858"/>
                <w:sz w:val="24"/>
              </w:rPr>
              <w:t xml:space="preserve">&amp; Safeguarding </w:t>
            </w:r>
            <w:r>
              <w:rPr>
                <w:color w:val="585858"/>
                <w:spacing w:val="-2"/>
                <w:sz w:val="24"/>
              </w:rPr>
              <w:t>Committee</w:t>
            </w:r>
          </w:p>
        </w:tc>
      </w:tr>
    </w:tbl>
    <w:p w14:paraId="3F0EEC72" w14:textId="77777777" w:rsidR="00D2220E" w:rsidRDefault="00D2220E">
      <w:pPr>
        <w:rPr>
          <w:sz w:val="24"/>
        </w:rPr>
        <w:sectPr w:rsidR="00D2220E" w:rsidSect="00AE25C8">
          <w:type w:val="continuous"/>
          <w:pgSz w:w="11920" w:h="17340"/>
          <w:pgMar w:top="124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3A91A3C3" w14:textId="44359182" w:rsidR="00D2220E" w:rsidRDefault="000459F9">
      <w:pPr>
        <w:pStyle w:val="Heading1"/>
        <w:spacing w:before="81"/>
        <w:rPr>
          <w:u w:val="none"/>
        </w:rPr>
      </w:pPr>
      <w:r>
        <w:lastRenderedPageBreak/>
        <w:t>St Mary’s Catholic Primary School</w:t>
      </w:r>
      <w:r w:rsidR="00EC1F08">
        <w:rPr>
          <w:spacing w:val="1"/>
        </w:rPr>
        <w:t xml:space="preserve"> </w:t>
      </w:r>
      <w:r w:rsidR="00EC1F08">
        <w:t>–</w:t>
      </w:r>
      <w:r w:rsidR="00EC1F08">
        <w:rPr>
          <w:spacing w:val="-5"/>
        </w:rPr>
        <w:t xml:space="preserve"> </w:t>
      </w:r>
      <w:r w:rsidR="00EC1F08">
        <w:t>SEN</w:t>
      </w:r>
      <w:r w:rsidR="00EC1F08">
        <w:rPr>
          <w:spacing w:val="-3"/>
        </w:rPr>
        <w:t xml:space="preserve"> </w:t>
      </w:r>
      <w:r w:rsidR="00EC1F08">
        <w:rPr>
          <w:spacing w:val="-2"/>
        </w:rPr>
        <w:t>Policy</w:t>
      </w:r>
    </w:p>
    <w:p w14:paraId="00443B39" w14:textId="77777777" w:rsidR="00D2220E" w:rsidRDefault="00D2220E">
      <w:pPr>
        <w:pStyle w:val="BodyText"/>
        <w:spacing w:before="2"/>
        <w:ind w:left="0"/>
        <w:rPr>
          <w:b/>
          <w:sz w:val="21"/>
        </w:rPr>
      </w:pPr>
    </w:p>
    <w:p w14:paraId="315F00B5" w14:textId="77777777" w:rsidR="00D2220E" w:rsidRDefault="00EC1F08">
      <w:pPr>
        <w:pStyle w:val="Heading1"/>
        <w:rPr>
          <w:u w:val="none"/>
        </w:rPr>
      </w:pPr>
      <w:r>
        <w:rPr>
          <w:spacing w:val="-2"/>
        </w:rPr>
        <w:t>Overview</w:t>
      </w:r>
    </w:p>
    <w:p w14:paraId="24AAED28" w14:textId="77777777" w:rsidR="00D2220E" w:rsidRDefault="00EC1F08">
      <w:pPr>
        <w:pStyle w:val="BodyText"/>
        <w:spacing w:before="34" w:line="264" w:lineRule="auto"/>
        <w:ind w:right="207"/>
      </w:pPr>
      <w:r>
        <w:t xml:space="preserve">This policy has been reviewed in line with the Special educational needs and </w:t>
      </w:r>
      <w:r>
        <w:t>Disability code of practice: 0 to 25 years.</w:t>
      </w:r>
      <w:r>
        <w:rPr>
          <w:spacing w:val="40"/>
        </w:rPr>
        <w:t xml:space="preserve"> </w:t>
      </w:r>
      <w:r>
        <w:t>This policy describes the way we meet the needs of children who experience</w:t>
      </w:r>
      <w:r>
        <w:rPr>
          <w:spacing w:val="-5"/>
        </w:rPr>
        <w:t xml:space="preserve"> </w:t>
      </w:r>
      <w:r>
        <w:t>barriers</w:t>
      </w:r>
      <w:r>
        <w:rPr>
          <w:spacing w:val="-4"/>
        </w:rPr>
        <w:t xml:space="preserve"> </w:t>
      </w:r>
      <w:r>
        <w:t>to</w:t>
      </w:r>
      <w:r>
        <w:rPr>
          <w:spacing w:val="-3"/>
        </w:rPr>
        <w:t xml:space="preserve"> </w:t>
      </w:r>
      <w:r>
        <w:t>their</w:t>
      </w:r>
      <w:r>
        <w:rPr>
          <w:spacing w:val="-3"/>
        </w:rPr>
        <w:t xml:space="preserve"> </w:t>
      </w:r>
      <w:r>
        <w:t>learning,</w:t>
      </w:r>
      <w:r>
        <w:rPr>
          <w:spacing w:val="-3"/>
        </w:rPr>
        <w:t xml:space="preserve"> </w:t>
      </w:r>
      <w:r>
        <w:t>which</w:t>
      </w:r>
      <w:r>
        <w:rPr>
          <w:spacing w:val="-3"/>
        </w:rPr>
        <w:t xml:space="preserve"> </w:t>
      </w:r>
      <w:r>
        <w:t>may</w:t>
      </w:r>
      <w:r>
        <w:rPr>
          <w:spacing w:val="-4"/>
        </w:rPr>
        <w:t xml:space="preserve"> </w:t>
      </w:r>
      <w:r>
        <w:t>relate</w:t>
      </w:r>
      <w:r>
        <w:rPr>
          <w:spacing w:val="-3"/>
        </w:rPr>
        <w:t xml:space="preserve"> </w:t>
      </w:r>
      <w:r>
        <w:t>to communication</w:t>
      </w:r>
      <w:r>
        <w:rPr>
          <w:spacing w:val="-3"/>
        </w:rPr>
        <w:t xml:space="preserve"> </w:t>
      </w:r>
      <w:r>
        <w:t>and</w:t>
      </w:r>
      <w:r>
        <w:rPr>
          <w:spacing w:val="-3"/>
        </w:rPr>
        <w:t xml:space="preserve"> </w:t>
      </w:r>
      <w:r>
        <w:t>interaction</w:t>
      </w:r>
      <w:r>
        <w:rPr>
          <w:spacing w:val="-3"/>
        </w:rPr>
        <w:t xml:space="preserve"> </w:t>
      </w:r>
      <w:r>
        <w:t xml:space="preserve">needs, cognition and learning needs, social, </w:t>
      </w:r>
      <w:proofErr w:type="gramStart"/>
      <w:r>
        <w:t>emotional</w:t>
      </w:r>
      <w:proofErr w:type="gramEnd"/>
      <w:r>
        <w:t xml:space="preserve"> and mental health difficulties and/or sensory and physical needs.</w:t>
      </w:r>
    </w:p>
    <w:p w14:paraId="4C58E35C" w14:textId="77777777" w:rsidR="00D2220E" w:rsidRDefault="00D2220E">
      <w:pPr>
        <w:pStyle w:val="BodyText"/>
        <w:spacing w:before="3"/>
        <w:ind w:left="0"/>
        <w:rPr>
          <w:sz w:val="26"/>
        </w:rPr>
      </w:pPr>
    </w:p>
    <w:p w14:paraId="0917135F" w14:textId="77777777" w:rsidR="00D2220E" w:rsidRDefault="00EC1F08">
      <w:pPr>
        <w:pStyle w:val="Heading1"/>
        <w:spacing w:before="1"/>
        <w:rPr>
          <w:u w:val="none"/>
        </w:rPr>
      </w:pPr>
      <w:r>
        <w:rPr>
          <w:spacing w:val="-2"/>
        </w:rPr>
        <w:t>Inclusion</w:t>
      </w:r>
    </w:p>
    <w:p w14:paraId="554ED9E9" w14:textId="4F1AF363" w:rsidR="00D2220E" w:rsidRDefault="00EC1F08">
      <w:pPr>
        <w:pStyle w:val="BodyText"/>
        <w:spacing w:before="33" w:line="264" w:lineRule="auto"/>
        <w:ind w:right="207"/>
      </w:pPr>
      <w:r>
        <w:t xml:space="preserve">At </w:t>
      </w:r>
      <w:r w:rsidR="000459F9">
        <w:t>St Mary’s Catholic Primary School</w:t>
      </w:r>
      <w:r>
        <w:t>, we feel that an inclusive education is about creating a secure, accepting, collaborating, and stimulating community in which everyone is valued.</w:t>
      </w:r>
      <w:r>
        <w:rPr>
          <w:spacing w:val="40"/>
        </w:rPr>
        <w:t xml:space="preserve"> </w:t>
      </w:r>
      <w:r>
        <w:t>We</w:t>
      </w:r>
      <w:r>
        <w:rPr>
          <w:spacing w:val="-3"/>
        </w:rPr>
        <w:t xml:space="preserve"> </w:t>
      </w:r>
      <w:r w:rsidR="00AE25C8">
        <w:t>recognise</w:t>
      </w:r>
      <w:r>
        <w:rPr>
          <w:spacing w:val="-1"/>
        </w:rPr>
        <w:t xml:space="preserve"> </w:t>
      </w:r>
      <w:r>
        <w:t>the</w:t>
      </w:r>
      <w:r>
        <w:rPr>
          <w:spacing w:val="-3"/>
        </w:rPr>
        <w:t xml:space="preserve"> </w:t>
      </w:r>
      <w:r>
        <w:t>entitlement</w:t>
      </w:r>
      <w:r>
        <w:rPr>
          <w:spacing w:val="-1"/>
        </w:rPr>
        <w:t xml:space="preserve"> </w:t>
      </w:r>
      <w:r>
        <w:t>of</w:t>
      </w:r>
      <w:r>
        <w:rPr>
          <w:spacing w:val="-3"/>
        </w:rPr>
        <w:t xml:space="preserve"> </w:t>
      </w:r>
      <w:r>
        <w:t>all</w:t>
      </w:r>
      <w:r>
        <w:rPr>
          <w:spacing w:val="-3"/>
        </w:rPr>
        <w:t xml:space="preserve"> </w:t>
      </w:r>
      <w:r>
        <w:t>children</w:t>
      </w:r>
      <w:r>
        <w:rPr>
          <w:spacing w:val="-2"/>
        </w:rPr>
        <w:t xml:space="preserve"> </w:t>
      </w:r>
      <w:r>
        <w:t>to</w:t>
      </w:r>
      <w:r>
        <w:rPr>
          <w:spacing w:val="-1"/>
        </w:rPr>
        <w:t xml:space="preserve"> </w:t>
      </w:r>
      <w:r>
        <w:t>equality</w:t>
      </w:r>
      <w:r>
        <w:rPr>
          <w:spacing w:val="-4"/>
        </w:rPr>
        <w:t xml:space="preserve"> </w:t>
      </w:r>
      <w:r>
        <w:t>of</w:t>
      </w:r>
      <w:r>
        <w:rPr>
          <w:spacing w:val="-3"/>
        </w:rPr>
        <w:t xml:space="preserve"> </w:t>
      </w:r>
      <w:r>
        <w:t>opportunity</w:t>
      </w:r>
      <w:r>
        <w:rPr>
          <w:spacing w:val="-4"/>
        </w:rPr>
        <w:t xml:space="preserve"> </w:t>
      </w:r>
      <w:r>
        <w:t>and</w:t>
      </w:r>
      <w:r>
        <w:rPr>
          <w:spacing w:val="-1"/>
        </w:rPr>
        <w:t xml:space="preserve"> </w:t>
      </w:r>
      <w:r>
        <w:t>access to education.</w:t>
      </w:r>
      <w:r>
        <w:rPr>
          <w:spacing w:val="40"/>
        </w:rPr>
        <w:t xml:space="preserve"> </w:t>
      </w:r>
      <w:r>
        <w:t>All</w:t>
      </w:r>
      <w:r>
        <w:rPr>
          <w:spacing w:val="-1"/>
        </w:rPr>
        <w:t xml:space="preserve"> </w:t>
      </w:r>
      <w:r>
        <w:t>children have</w:t>
      </w:r>
      <w:r>
        <w:rPr>
          <w:spacing w:val="-1"/>
        </w:rPr>
        <w:t xml:space="preserve"> </w:t>
      </w:r>
      <w:r>
        <w:t>a right to be</w:t>
      </w:r>
      <w:r>
        <w:rPr>
          <w:spacing w:val="-1"/>
        </w:rPr>
        <w:t xml:space="preserve"> </w:t>
      </w:r>
      <w:r>
        <w:t>valued for what they</w:t>
      </w:r>
      <w:r>
        <w:rPr>
          <w:spacing w:val="-1"/>
        </w:rPr>
        <w:t xml:space="preserve"> </w:t>
      </w:r>
      <w:r>
        <w:t>are, and who they</w:t>
      </w:r>
      <w:r>
        <w:rPr>
          <w:spacing w:val="-1"/>
        </w:rPr>
        <w:t xml:space="preserve"> </w:t>
      </w:r>
      <w:r>
        <w:t>are, on the educational continuum.</w:t>
      </w:r>
      <w:r>
        <w:rPr>
          <w:spacing w:val="40"/>
        </w:rPr>
        <w:t xml:space="preserve"> </w:t>
      </w:r>
      <w:r>
        <w:t xml:space="preserve">The values implicit in developing an </w:t>
      </w:r>
      <w:r>
        <w:t>inclusive culture within school need to be shared between, and agreed upon, by all staff, children, governors, and parents/carers. We believe that every teacher is a teacher of every child or young person including those with SEND.</w:t>
      </w:r>
      <w:r w:rsidR="00AE25C8">
        <w:t xml:space="preserve"> This is intrinsically linked to our ethos as a Catholic school and the values we hold. </w:t>
      </w:r>
    </w:p>
    <w:p w14:paraId="4D0A948A" w14:textId="77777777" w:rsidR="00D2220E" w:rsidRDefault="00EC1F08">
      <w:pPr>
        <w:pStyle w:val="BodyText"/>
        <w:spacing w:line="264" w:lineRule="auto"/>
      </w:pPr>
      <w:r>
        <w:t>Educational Inclusion is about equal opportunities for all learners, whatever their age, gender, ethnicity,</w:t>
      </w:r>
      <w:r>
        <w:rPr>
          <w:spacing w:val="-3"/>
        </w:rPr>
        <w:t xml:space="preserve"> </w:t>
      </w:r>
      <w:r>
        <w:t>impairment,</w:t>
      </w:r>
      <w:r>
        <w:rPr>
          <w:spacing w:val="-2"/>
        </w:rPr>
        <w:t xml:space="preserve"> </w:t>
      </w:r>
      <w:r>
        <w:t>attainment,</w:t>
      </w:r>
      <w:r>
        <w:rPr>
          <w:spacing w:val="-2"/>
        </w:rPr>
        <w:t xml:space="preserve"> </w:t>
      </w:r>
      <w:r>
        <w:t>and</w:t>
      </w:r>
      <w:r>
        <w:rPr>
          <w:spacing w:val="-3"/>
        </w:rPr>
        <w:t xml:space="preserve"> </w:t>
      </w:r>
      <w:r>
        <w:t>background.</w:t>
      </w:r>
      <w:r>
        <w:rPr>
          <w:spacing w:val="40"/>
        </w:rPr>
        <w:t xml:space="preserve"> </w:t>
      </w:r>
      <w:r>
        <w:t>We</w:t>
      </w:r>
      <w:r>
        <w:rPr>
          <w:spacing w:val="-4"/>
        </w:rPr>
        <w:t xml:space="preserve"> </w:t>
      </w:r>
      <w:r>
        <w:t>pay</w:t>
      </w:r>
      <w:r>
        <w:rPr>
          <w:spacing w:val="-3"/>
        </w:rPr>
        <w:t xml:space="preserve"> </w:t>
      </w:r>
      <w:r>
        <w:t>particular</w:t>
      </w:r>
      <w:r>
        <w:rPr>
          <w:spacing w:val="-3"/>
        </w:rPr>
        <w:t xml:space="preserve"> </w:t>
      </w:r>
      <w:r>
        <w:t>attention</w:t>
      </w:r>
      <w:r>
        <w:rPr>
          <w:spacing w:val="-4"/>
        </w:rPr>
        <w:t xml:space="preserve"> </w:t>
      </w:r>
      <w:r>
        <w:t>to</w:t>
      </w:r>
      <w:r>
        <w:rPr>
          <w:spacing w:val="-3"/>
        </w:rPr>
        <w:t xml:space="preserve"> </w:t>
      </w:r>
      <w:r>
        <w:t>the</w:t>
      </w:r>
      <w:r>
        <w:rPr>
          <w:spacing w:val="-4"/>
        </w:rPr>
        <w:t xml:space="preserve"> </w:t>
      </w:r>
      <w:r>
        <w:t>provision for and the achievement of different groups of learners.</w:t>
      </w:r>
    </w:p>
    <w:p w14:paraId="29F14442" w14:textId="77777777" w:rsidR="00D2220E" w:rsidRDefault="00EC1F08">
      <w:pPr>
        <w:pStyle w:val="ListParagraph"/>
        <w:numPr>
          <w:ilvl w:val="0"/>
          <w:numId w:val="1"/>
        </w:numPr>
        <w:tabs>
          <w:tab w:val="left" w:pos="1319"/>
        </w:tabs>
        <w:spacing w:before="0"/>
        <w:rPr>
          <w:sz w:val="24"/>
        </w:rPr>
      </w:pPr>
      <w:r>
        <w:rPr>
          <w:sz w:val="24"/>
        </w:rPr>
        <w:t>Girls</w:t>
      </w:r>
      <w:r>
        <w:rPr>
          <w:spacing w:val="-5"/>
          <w:sz w:val="24"/>
        </w:rPr>
        <w:t xml:space="preserve"> </w:t>
      </w:r>
      <w:r>
        <w:rPr>
          <w:sz w:val="24"/>
        </w:rPr>
        <w:t>and</w:t>
      </w:r>
      <w:r>
        <w:rPr>
          <w:spacing w:val="-1"/>
          <w:sz w:val="24"/>
        </w:rPr>
        <w:t xml:space="preserve"> </w:t>
      </w:r>
      <w:r>
        <w:rPr>
          <w:spacing w:val="-4"/>
          <w:sz w:val="24"/>
        </w:rPr>
        <w:t>boys</w:t>
      </w:r>
    </w:p>
    <w:p w14:paraId="27D44E74" w14:textId="77777777" w:rsidR="00D2220E" w:rsidRDefault="00EC1F08">
      <w:pPr>
        <w:pStyle w:val="ListParagraph"/>
        <w:numPr>
          <w:ilvl w:val="0"/>
          <w:numId w:val="1"/>
        </w:numPr>
        <w:tabs>
          <w:tab w:val="left" w:pos="1319"/>
        </w:tabs>
        <w:rPr>
          <w:sz w:val="24"/>
        </w:rPr>
      </w:pPr>
      <w:r>
        <w:rPr>
          <w:sz w:val="24"/>
        </w:rPr>
        <w:t>Ethnicity</w:t>
      </w:r>
      <w:r>
        <w:rPr>
          <w:spacing w:val="-6"/>
          <w:sz w:val="24"/>
        </w:rPr>
        <w:t xml:space="preserve"> </w:t>
      </w:r>
      <w:r>
        <w:rPr>
          <w:spacing w:val="-2"/>
          <w:sz w:val="24"/>
        </w:rPr>
        <w:t>groups</w:t>
      </w:r>
    </w:p>
    <w:p w14:paraId="16D26DA4" w14:textId="77777777" w:rsidR="00D2220E" w:rsidRDefault="00EC1F08">
      <w:pPr>
        <w:pStyle w:val="ListParagraph"/>
        <w:numPr>
          <w:ilvl w:val="0"/>
          <w:numId w:val="1"/>
        </w:numPr>
        <w:tabs>
          <w:tab w:val="left" w:pos="1319"/>
        </w:tabs>
        <w:rPr>
          <w:sz w:val="24"/>
        </w:rPr>
      </w:pPr>
      <w:r>
        <w:rPr>
          <w:sz w:val="24"/>
        </w:rPr>
        <w:t>EAL</w:t>
      </w:r>
      <w:r>
        <w:rPr>
          <w:spacing w:val="-2"/>
          <w:sz w:val="24"/>
        </w:rPr>
        <w:t xml:space="preserve"> learners</w:t>
      </w:r>
    </w:p>
    <w:p w14:paraId="21C4FA95" w14:textId="77777777" w:rsidR="00D2220E" w:rsidRDefault="00EC1F08">
      <w:pPr>
        <w:pStyle w:val="ListParagraph"/>
        <w:numPr>
          <w:ilvl w:val="0"/>
          <w:numId w:val="1"/>
        </w:numPr>
        <w:tabs>
          <w:tab w:val="left" w:pos="1319"/>
        </w:tabs>
        <w:rPr>
          <w:sz w:val="24"/>
        </w:rPr>
      </w:pPr>
      <w:r>
        <w:rPr>
          <w:sz w:val="24"/>
        </w:rPr>
        <w:t>Disadvantaged</w:t>
      </w:r>
      <w:r>
        <w:rPr>
          <w:spacing w:val="-5"/>
          <w:sz w:val="24"/>
        </w:rPr>
        <w:t xml:space="preserve"> </w:t>
      </w:r>
      <w:r>
        <w:rPr>
          <w:spacing w:val="-2"/>
          <w:sz w:val="24"/>
        </w:rPr>
        <w:t>pupils</w:t>
      </w:r>
    </w:p>
    <w:p w14:paraId="1CCDDCFB" w14:textId="77777777" w:rsidR="00D2220E" w:rsidRDefault="00EC1F08">
      <w:pPr>
        <w:pStyle w:val="ListParagraph"/>
        <w:numPr>
          <w:ilvl w:val="0"/>
          <w:numId w:val="1"/>
        </w:numPr>
        <w:tabs>
          <w:tab w:val="left" w:pos="1319"/>
        </w:tabs>
        <w:rPr>
          <w:sz w:val="24"/>
        </w:rPr>
      </w:pPr>
      <w:r>
        <w:rPr>
          <w:sz w:val="24"/>
        </w:rPr>
        <w:t>Learners</w:t>
      </w:r>
      <w:r>
        <w:rPr>
          <w:spacing w:val="-4"/>
          <w:sz w:val="24"/>
        </w:rPr>
        <w:t xml:space="preserve"> </w:t>
      </w:r>
      <w:r>
        <w:rPr>
          <w:sz w:val="24"/>
        </w:rPr>
        <w:t>with</w:t>
      </w:r>
      <w:r>
        <w:rPr>
          <w:spacing w:val="-3"/>
          <w:sz w:val="24"/>
        </w:rPr>
        <w:t xml:space="preserve"> </w:t>
      </w:r>
      <w:r>
        <w:rPr>
          <w:spacing w:val="-5"/>
          <w:sz w:val="24"/>
        </w:rPr>
        <w:t>SEN</w:t>
      </w:r>
    </w:p>
    <w:p w14:paraId="20A33B2A" w14:textId="77777777" w:rsidR="00D2220E" w:rsidRDefault="00EC1F08">
      <w:pPr>
        <w:pStyle w:val="ListParagraph"/>
        <w:numPr>
          <w:ilvl w:val="0"/>
          <w:numId w:val="1"/>
        </w:numPr>
        <w:tabs>
          <w:tab w:val="left" w:pos="1319"/>
        </w:tabs>
        <w:rPr>
          <w:sz w:val="24"/>
        </w:rPr>
      </w:pPr>
      <w:r>
        <w:rPr>
          <w:sz w:val="24"/>
        </w:rPr>
        <w:t>Learners</w:t>
      </w:r>
      <w:r>
        <w:rPr>
          <w:spacing w:val="-3"/>
          <w:sz w:val="24"/>
        </w:rPr>
        <w:t xml:space="preserve"> </w:t>
      </w:r>
      <w:r>
        <w:rPr>
          <w:sz w:val="24"/>
        </w:rPr>
        <w:t>who</w:t>
      </w:r>
      <w:r>
        <w:rPr>
          <w:spacing w:val="-2"/>
          <w:sz w:val="24"/>
        </w:rPr>
        <w:t xml:space="preserve"> </w:t>
      </w:r>
      <w:r>
        <w:rPr>
          <w:sz w:val="24"/>
        </w:rPr>
        <w:t>are</w:t>
      </w:r>
      <w:r>
        <w:rPr>
          <w:spacing w:val="-3"/>
          <w:sz w:val="24"/>
        </w:rPr>
        <w:t xml:space="preserve"> </w:t>
      </w:r>
      <w:r>
        <w:rPr>
          <w:sz w:val="24"/>
        </w:rPr>
        <w:t xml:space="preserve">looked </w:t>
      </w:r>
      <w:proofErr w:type="gramStart"/>
      <w:r>
        <w:rPr>
          <w:spacing w:val="-2"/>
          <w:sz w:val="24"/>
        </w:rPr>
        <w:t>after</w:t>
      </w:r>
      <w:proofErr w:type="gramEnd"/>
    </w:p>
    <w:p w14:paraId="312173A7" w14:textId="77777777" w:rsidR="00D2220E" w:rsidRDefault="00D2220E">
      <w:pPr>
        <w:pStyle w:val="BodyText"/>
        <w:spacing w:before="13"/>
        <w:ind w:left="0"/>
        <w:rPr>
          <w:sz w:val="29"/>
        </w:rPr>
      </w:pPr>
    </w:p>
    <w:p w14:paraId="6B5EACC0" w14:textId="77777777" w:rsidR="00D2220E" w:rsidRDefault="00EC1F08">
      <w:pPr>
        <w:pStyle w:val="Heading1"/>
        <w:rPr>
          <w:u w:val="none"/>
        </w:rPr>
      </w:pPr>
      <w:r>
        <w:t>School</w:t>
      </w:r>
      <w:r>
        <w:rPr>
          <w:spacing w:val="-4"/>
        </w:rPr>
        <w:t xml:space="preserve"> </w:t>
      </w:r>
      <w:r>
        <w:t>Vision</w:t>
      </w:r>
      <w:r>
        <w:rPr>
          <w:spacing w:val="-1"/>
        </w:rPr>
        <w:t xml:space="preserve"> </w:t>
      </w:r>
      <w:r>
        <w:t>and</w:t>
      </w:r>
      <w:r>
        <w:rPr>
          <w:spacing w:val="-2"/>
        </w:rPr>
        <w:t xml:space="preserve"> Values</w:t>
      </w:r>
    </w:p>
    <w:p w14:paraId="2A162ED9" w14:textId="449A7114" w:rsidR="00D2220E" w:rsidRDefault="00EC1F08">
      <w:pPr>
        <w:pStyle w:val="BodyText"/>
        <w:spacing w:before="31"/>
      </w:pPr>
      <w:r>
        <w:t>At</w:t>
      </w:r>
      <w:r>
        <w:rPr>
          <w:spacing w:val="-4"/>
        </w:rPr>
        <w:t xml:space="preserve"> </w:t>
      </w:r>
      <w:r w:rsidR="000459F9">
        <w:t xml:space="preserve">St Mary’s Catholic Primary </w:t>
      </w:r>
      <w:proofErr w:type="gramStart"/>
      <w:r w:rsidR="000459F9">
        <w:t>School</w:t>
      </w:r>
      <w:proofErr w:type="gramEnd"/>
      <w:r>
        <w:rPr>
          <w:spacing w:val="-2"/>
        </w:rPr>
        <w:t xml:space="preserve"> </w:t>
      </w:r>
      <w:r>
        <w:t>we</w:t>
      </w:r>
      <w:r>
        <w:rPr>
          <w:spacing w:val="-2"/>
        </w:rPr>
        <w:t xml:space="preserve"> </w:t>
      </w:r>
      <w:r>
        <w:t>aim</w:t>
      </w:r>
      <w:r>
        <w:rPr>
          <w:spacing w:val="-3"/>
        </w:rPr>
        <w:t xml:space="preserve"> </w:t>
      </w:r>
      <w:r>
        <w:t>to</w:t>
      </w:r>
      <w:r>
        <w:rPr>
          <w:spacing w:val="-2"/>
        </w:rPr>
        <w:t xml:space="preserve"> </w:t>
      </w:r>
      <w:r>
        <w:t>develop</w:t>
      </w:r>
      <w:r>
        <w:rPr>
          <w:spacing w:val="-2"/>
        </w:rPr>
        <w:t xml:space="preserve"> </w:t>
      </w:r>
      <w:r>
        <w:t>every</w:t>
      </w:r>
      <w:r>
        <w:rPr>
          <w:spacing w:val="-2"/>
        </w:rPr>
        <w:t xml:space="preserve"> </w:t>
      </w:r>
      <w:r>
        <w:t>child’s</w:t>
      </w:r>
      <w:r>
        <w:rPr>
          <w:spacing w:val="-3"/>
        </w:rPr>
        <w:t xml:space="preserve"> </w:t>
      </w:r>
      <w:r>
        <w:t>skills,</w:t>
      </w:r>
      <w:r>
        <w:rPr>
          <w:spacing w:val="-2"/>
        </w:rPr>
        <w:t xml:space="preserve"> </w:t>
      </w:r>
      <w:r>
        <w:t>knowledge</w:t>
      </w:r>
      <w:r>
        <w:rPr>
          <w:spacing w:val="-3"/>
        </w:rPr>
        <w:t xml:space="preserve"> </w:t>
      </w:r>
      <w:r>
        <w:rPr>
          <w:spacing w:val="-5"/>
        </w:rPr>
        <w:t>and</w:t>
      </w:r>
    </w:p>
    <w:p w14:paraId="3010004B" w14:textId="77777777" w:rsidR="00D2220E" w:rsidRDefault="00EC1F08">
      <w:pPr>
        <w:pStyle w:val="BodyText"/>
      </w:pPr>
      <w:r>
        <w:t>attitudes</w:t>
      </w:r>
      <w:r>
        <w:rPr>
          <w:spacing w:val="-6"/>
        </w:rPr>
        <w:t xml:space="preserve"> </w:t>
      </w:r>
      <w:proofErr w:type="gramStart"/>
      <w:r>
        <w:t>in</w:t>
      </w:r>
      <w:r>
        <w:rPr>
          <w:spacing w:val="-1"/>
        </w:rPr>
        <w:t xml:space="preserve"> </w:t>
      </w:r>
      <w:r>
        <w:t>order</w:t>
      </w:r>
      <w:r>
        <w:rPr>
          <w:spacing w:val="-2"/>
        </w:rPr>
        <w:t xml:space="preserve"> </w:t>
      </w:r>
      <w:r>
        <w:t>for</w:t>
      </w:r>
      <w:proofErr w:type="gramEnd"/>
      <w:r>
        <w:rPr>
          <w:spacing w:val="-2"/>
        </w:rPr>
        <w:t xml:space="preserve"> </w:t>
      </w:r>
      <w:r>
        <w:t>them</w:t>
      </w:r>
      <w:r>
        <w:rPr>
          <w:spacing w:val="-3"/>
        </w:rPr>
        <w:t xml:space="preserve"> </w:t>
      </w:r>
      <w:r>
        <w:t>to</w:t>
      </w:r>
      <w:r>
        <w:rPr>
          <w:spacing w:val="-1"/>
        </w:rPr>
        <w:t xml:space="preserve"> </w:t>
      </w:r>
      <w:r>
        <w:t>become</w:t>
      </w:r>
      <w:r>
        <w:rPr>
          <w:spacing w:val="-3"/>
        </w:rPr>
        <w:t xml:space="preserve"> </w:t>
      </w:r>
      <w:r>
        <w:t>confident,</w:t>
      </w:r>
      <w:r>
        <w:rPr>
          <w:spacing w:val="-2"/>
        </w:rPr>
        <w:t xml:space="preserve"> </w:t>
      </w:r>
      <w:r>
        <w:t>independent</w:t>
      </w:r>
      <w:r>
        <w:rPr>
          <w:spacing w:val="-2"/>
        </w:rPr>
        <w:t xml:space="preserve"> </w:t>
      </w:r>
      <w:r>
        <w:t>and</w:t>
      </w:r>
      <w:r>
        <w:rPr>
          <w:spacing w:val="-1"/>
        </w:rPr>
        <w:t xml:space="preserve"> </w:t>
      </w:r>
      <w:r>
        <w:t>inspired</w:t>
      </w:r>
      <w:r>
        <w:rPr>
          <w:spacing w:val="-1"/>
        </w:rPr>
        <w:t xml:space="preserve"> </w:t>
      </w:r>
      <w:r>
        <w:rPr>
          <w:spacing w:val="-2"/>
        </w:rPr>
        <w:t>learners.</w:t>
      </w:r>
    </w:p>
    <w:p w14:paraId="70E7FF55" w14:textId="77777777" w:rsidR="00D2220E" w:rsidRDefault="00EC1F08">
      <w:pPr>
        <w:pStyle w:val="BodyText"/>
      </w:pPr>
      <w:r>
        <w:t>We</w:t>
      </w:r>
      <w:r>
        <w:rPr>
          <w:spacing w:val="-4"/>
        </w:rPr>
        <w:t xml:space="preserve"> </w:t>
      </w:r>
      <w:r>
        <w:t>encourage</w:t>
      </w:r>
      <w:r>
        <w:rPr>
          <w:spacing w:val="-4"/>
        </w:rPr>
        <w:t xml:space="preserve"> </w:t>
      </w:r>
      <w:r>
        <w:t>the</w:t>
      </w:r>
      <w:r>
        <w:rPr>
          <w:spacing w:val="-4"/>
        </w:rPr>
        <w:t xml:space="preserve"> </w:t>
      </w:r>
      <w:r>
        <w:t>children</w:t>
      </w:r>
      <w:r>
        <w:rPr>
          <w:spacing w:val="-3"/>
        </w:rPr>
        <w:t xml:space="preserve"> </w:t>
      </w:r>
      <w:r>
        <w:t>to</w:t>
      </w:r>
      <w:r>
        <w:rPr>
          <w:spacing w:val="-2"/>
        </w:rPr>
        <w:t xml:space="preserve"> </w:t>
      </w:r>
      <w:r>
        <w:t>have</w:t>
      </w:r>
      <w:r>
        <w:rPr>
          <w:spacing w:val="-4"/>
        </w:rPr>
        <w:t xml:space="preserve"> </w:t>
      </w:r>
      <w:r>
        <w:t>high</w:t>
      </w:r>
      <w:r>
        <w:rPr>
          <w:spacing w:val="-3"/>
        </w:rPr>
        <w:t xml:space="preserve"> </w:t>
      </w:r>
      <w:r>
        <w:t>expectations</w:t>
      </w:r>
      <w:r>
        <w:rPr>
          <w:spacing w:val="-4"/>
        </w:rPr>
        <w:t xml:space="preserve"> </w:t>
      </w:r>
      <w:r>
        <w:t>and</w:t>
      </w:r>
      <w:r>
        <w:rPr>
          <w:spacing w:val="-2"/>
        </w:rPr>
        <w:t xml:space="preserve"> </w:t>
      </w:r>
      <w:r>
        <w:t>to</w:t>
      </w:r>
      <w:r>
        <w:rPr>
          <w:spacing w:val="-2"/>
        </w:rPr>
        <w:t xml:space="preserve"> </w:t>
      </w:r>
      <w:r>
        <w:t>contribute</w:t>
      </w:r>
      <w:r>
        <w:rPr>
          <w:spacing w:val="-4"/>
        </w:rPr>
        <w:t xml:space="preserve"> </w:t>
      </w:r>
      <w:r>
        <w:t>towards,</w:t>
      </w:r>
      <w:r>
        <w:rPr>
          <w:spacing w:val="-2"/>
        </w:rPr>
        <w:t xml:space="preserve"> </w:t>
      </w:r>
      <w:r>
        <w:t>reflect</w:t>
      </w:r>
      <w:r>
        <w:rPr>
          <w:spacing w:val="-4"/>
        </w:rPr>
        <w:t xml:space="preserve"> </w:t>
      </w:r>
      <w:r>
        <w:t>on</w:t>
      </w:r>
      <w:r>
        <w:rPr>
          <w:spacing w:val="-1"/>
        </w:rPr>
        <w:t xml:space="preserve"> </w:t>
      </w:r>
      <w:r>
        <w:t xml:space="preserve">and shape their role as learners - in addition to being responsible members of the school, the local and the wider </w:t>
      </w:r>
      <w:r>
        <w:t>community.</w:t>
      </w:r>
    </w:p>
    <w:p w14:paraId="0F3B41AA" w14:textId="77777777" w:rsidR="00D2220E" w:rsidRDefault="00EC1F08">
      <w:pPr>
        <w:pStyle w:val="BodyText"/>
        <w:spacing w:line="242" w:lineRule="auto"/>
      </w:pPr>
      <w:r>
        <w:t>Through</w:t>
      </w:r>
      <w:r>
        <w:rPr>
          <w:spacing w:val="-3"/>
        </w:rPr>
        <w:t xml:space="preserve"> </w:t>
      </w:r>
      <w:r>
        <w:t>a</w:t>
      </w:r>
      <w:r>
        <w:rPr>
          <w:spacing w:val="-3"/>
        </w:rPr>
        <w:t xml:space="preserve"> </w:t>
      </w:r>
      <w:r>
        <w:t>context</w:t>
      </w:r>
      <w:r>
        <w:rPr>
          <w:spacing w:val="-3"/>
        </w:rPr>
        <w:t xml:space="preserve"> </w:t>
      </w:r>
      <w:r>
        <w:t>rich</w:t>
      </w:r>
      <w:r>
        <w:rPr>
          <w:spacing w:val="-2"/>
        </w:rPr>
        <w:t xml:space="preserve"> </w:t>
      </w:r>
      <w:r>
        <w:t>curriculum</w:t>
      </w:r>
      <w:r>
        <w:rPr>
          <w:spacing w:val="-3"/>
        </w:rPr>
        <w:t xml:space="preserve"> </w:t>
      </w:r>
      <w:r>
        <w:t>that</w:t>
      </w:r>
      <w:r>
        <w:rPr>
          <w:spacing w:val="-2"/>
        </w:rPr>
        <w:t xml:space="preserve"> </w:t>
      </w:r>
      <w:r>
        <w:t>goes</w:t>
      </w:r>
      <w:r>
        <w:rPr>
          <w:spacing w:val="-5"/>
        </w:rPr>
        <w:t xml:space="preserve"> </w:t>
      </w:r>
      <w:r>
        <w:t>beyond</w:t>
      </w:r>
      <w:r>
        <w:rPr>
          <w:spacing w:val="-2"/>
        </w:rPr>
        <w:t xml:space="preserve"> </w:t>
      </w:r>
      <w:r>
        <w:t>the</w:t>
      </w:r>
      <w:r>
        <w:rPr>
          <w:spacing w:val="-4"/>
        </w:rPr>
        <w:t xml:space="preserve"> </w:t>
      </w:r>
      <w:r>
        <w:t>school</w:t>
      </w:r>
      <w:r>
        <w:rPr>
          <w:spacing w:val="-4"/>
        </w:rPr>
        <w:t xml:space="preserve"> </w:t>
      </w:r>
      <w:r>
        <w:t>walls,</w:t>
      </w:r>
      <w:r>
        <w:rPr>
          <w:spacing w:val="-1"/>
        </w:rPr>
        <w:t xml:space="preserve"> </w:t>
      </w:r>
      <w:r>
        <w:t>children</w:t>
      </w:r>
      <w:r>
        <w:rPr>
          <w:spacing w:val="-2"/>
        </w:rPr>
        <w:t xml:space="preserve"> </w:t>
      </w:r>
      <w:r>
        <w:t>are</w:t>
      </w:r>
      <w:r>
        <w:rPr>
          <w:spacing w:val="-4"/>
        </w:rPr>
        <w:t xml:space="preserve"> </w:t>
      </w:r>
      <w:r>
        <w:t>given</w:t>
      </w:r>
      <w:r>
        <w:rPr>
          <w:spacing w:val="-2"/>
        </w:rPr>
        <w:t xml:space="preserve"> </w:t>
      </w:r>
      <w:r>
        <w:t>the confidence to aim high and to be the very best that they can be.</w:t>
      </w:r>
    </w:p>
    <w:p w14:paraId="6F52CBE1" w14:textId="77777777" w:rsidR="00D2220E" w:rsidRDefault="00D2220E">
      <w:pPr>
        <w:spacing w:line="242" w:lineRule="auto"/>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56646E9F" w14:textId="3A7B3205" w:rsidR="00D2220E" w:rsidRDefault="00EC1F08">
      <w:pPr>
        <w:pStyle w:val="BodyText"/>
        <w:spacing w:before="81"/>
      </w:pPr>
      <w:r>
        <w:lastRenderedPageBreak/>
        <w:t>We see excellence in teaching and a love of learning as the key to succeeding in life. In a supportive,</w:t>
      </w:r>
      <w:r>
        <w:rPr>
          <w:spacing w:val="-2"/>
        </w:rPr>
        <w:t xml:space="preserve"> </w:t>
      </w:r>
      <w:r>
        <w:t>positive</w:t>
      </w:r>
      <w:r>
        <w:rPr>
          <w:spacing w:val="-5"/>
        </w:rPr>
        <w:t xml:space="preserve"> </w:t>
      </w:r>
      <w:r>
        <w:t>and</w:t>
      </w:r>
      <w:r>
        <w:rPr>
          <w:spacing w:val="-2"/>
        </w:rPr>
        <w:t xml:space="preserve"> </w:t>
      </w:r>
      <w:r>
        <w:t>caring</w:t>
      </w:r>
      <w:r>
        <w:rPr>
          <w:spacing w:val="-3"/>
        </w:rPr>
        <w:t xml:space="preserve"> </w:t>
      </w:r>
      <w:r>
        <w:t>environment</w:t>
      </w:r>
      <w:r>
        <w:rPr>
          <w:spacing w:val="-2"/>
        </w:rPr>
        <w:t xml:space="preserve"> </w:t>
      </w:r>
      <w:r>
        <w:t>our</w:t>
      </w:r>
      <w:r>
        <w:rPr>
          <w:spacing w:val="-2"/>
        </w:rPr>
        <w:t xml:space="preserve"> </w:t>
      </w:r>
      <w:r>
        <w:t>teachers</w:t>
      </w:r>
      <w:r>
        <w:rPr>
          <w:spacing w:val="-4"/>
        </w:rPr>
        <w:t xml:space="preserve"> </w:t>
      </w:r>
      <w:r>
        <w:t>and</w:t>
      </w:r>
      <w:r>
        <w:rPr>
          <w:spacing w:val="-2"/>
        </w:rPr>
        <w:t xml:space="preserve"> </w:t>
      </w:r>
      <w:r>
        <w:t>our</w:t>
      </w:r>
      <w:r>
        <w:rPr>
          <w:spacing w:val="-2"/>
        </w:rPr>
        <w:t xml:space="preserve"> </w:t>
      </w:r>
      <w:r>
        <w:t>learners</w:t>
      </w:r>
      <w:r>
        <w:rPr>
          <w:spacing w:val="-4"/>
        </w:rPr>
        <w:t xml:space="preserve"> </w:t>
      </w:r>
      <w:r>
        <w:t>are</w:t>
      </w:r>
      <w:r>
        <w:rPr>
          <w:spacing w:val="-4"/>
        </w:rPr>
        <w:t xml:space="preserve"> </w:t>
      </w:r>
      <w:r>
        <w:t>fully</w:t>
      </w:r>
      <w:r>
        <w:rPr>
          <w:spacing w:val="-3"/>
        </w:rPr>
        <w:t xml:space="preserve"> </w:t>
      </w:r>
      <w:r>
        <w:t>committed, focused on the task ahead, passionate in overcoming obstacles</w:t>
      </w:r>
      <w:r w:rsidR="00AE25C8">
        <w:t xml:space="preserve">-being resilient, and not </w:t>
      </w:r>
      <w:proofErr w:type="gramStart"/>
      <w:r w:rsidR="00AE25C8">
        <w:t xml:space="preserve">afraid </w:t>
      </w:r>
      <w:r>
        <w:t xml:space="preserve"> </w:t>
      </w:r>
      <w:r w:rsidR="00AE25C8">
        <w:t>of</w:t>
      </w:r>
      <w:proofErr w:type="gramEnd"/>
      <w:r w:rsidR="00AE25C8">
        <w:t xml:space="preserve"> a </w:t>
      </w:r>
      <w:r>
        <w:t>challenge.</w:t>
      </w:r>
    </w:p>
    <w:p w14:paraId="699C0FCC" w14:textId="77777777" w:rsidR="00D2220E" w:rsidRDefault="00D2220E">
      <w:pPr>
        <w:pStyle w:val="BodyText"/>
        <w:ind w:left="0"/>
        <w:rPr>
          <w:b/>
        </w:rPr>
      </w:pPr>
    </w:p>
    <w:p w14:paraId="2316FE92" w14:textId="77777777" w:rsidR="00D2220E" w:rsidRDefault="00EC1F08">
      <w:pPr>
        <w:pStyle w:val="Heading1"/>
        <w:rPr>
          <w:u w:val="none"/>
        </w:rPr>
      </w:pPr>
      <w:r>
        <w:rPr>
          <w:spacing w:val="-4"/>
        </w:rPr>
        <w:t>Aims</w:t>
      </w:r>
    </w:p>
    <w:p w14:paraId="4430EB60" w14:textId="77777777" w:rsidR="00D2220E" w:rsidRDefault="00EC1F08">
      <w:pPr>
        <w:pStyle w:val="BodyText"/>
        <w:spacing w:before="31"/>
        <w:ind w:left="741"/>
      </w:pPr>
      <w:r>
        <w:rPr>
          <w:rFonts w:ascii="Symbol" w:hAnsi="Symbol"/>
          <w:color w:val="C00000"/>
        </w:rPr>
        <w:t></w:t>
      </w:r>
      <w:r>
        <w:rPr>
          <w:rFonts w:ascii="Times New Roman" w:hAnsi="Times New Roman"/>
          <w:color w:val="C00000"/>
          <w:spacing w:val="61"/>
        </w:rPr>
        <w:t xml:space="preserve"> </w:t>
      </w:r>
      <w:r>
        <w:t>Raise</w:t>
      </w:r>
      <w:r>
        <w:rPr>
          <w:spacing w:val="-2"/>
        </w:rPr>
        <w:t xml:space="preserve"> </w:t>
      </w:r>
      <w:r>
        <w:t>the</w:t>
      </w:r>
      <w:r>
        <w:rPr>
          <w:spacing w:val="-3"/>
        </w:rPr>
        <w:t xml:space="preserve"> </w:t>
      </w:r>
      <w:r>
        <w:t>aspirations</w:t>
      </w:r>
      <w:r>
        <w:rPr>
          <w:spacing w:val="-3"/>
        </w:rPr>
        <w:t xml:space="preserve"> </w:t>
      </w:r>
      <w:r>
        <w:t>of</w:t>
      </w:r>
      <w:r>
        <w:rPr>
          <w:spacing w:val="-2"/>
        </w:rPr>
        <w:t xml:space="preserve"> </w:t>
      </w:r>
      <w:r>
        <w:t>and</w:t>
      </w:r>
      <w:r>
        <w:rPr>
          <w:spacing w:val="-1"/>
        </w:rPr>
        <w:t xml:space="preserve"> </w:t>
      </w:r>
      <w:r>
        <w:t>expectations</w:t>
      </w:r>
      <w:r>
        <w:rPr>
          <w:spacing w:val="-3"/>
        </w:rPr>
        <w:t xml:space="preserve"> </w:t>
      </w:r>
      <w:r>
        <w:t>for</w:t>
      </w:r>
      <w:r>
        <w:rPr>
          <w:spacing w:val="-1"/>
        </w:rPr>
        <w:t xml:space="preserve"> </w:t>
      </w:r>
      <w:r>
        <w:t>all</w:t>
      </w:r>
      <w:r>
        <w:rPr>
          <w:spacing w:val="-3"/>
        </w:rPr>
        <w:t xml:space="preserve"> </w:t>
      </w:r>
      <w:r>
        <w:t>pupils</w:t>
      </w:r>
      <w:r>
        <w:rPr>
          <w:spacing w:val="-2"/>
        </w:rPr>
        <w:t xml:space="preserve"> </w:t>
      </w:r>
      <w:r>
        <w:t>with</w:t>
      </w:r>
      <w:r>
        <w:rPr>
          <w:spacing w:val="-1"/>
        </w:rPr>
        <w:t xml:space="preserve"> </w:t>
      </w:r>
      <w:r>
        <w:rPr>
          <w:spacing w:val="-2"/>
        </w:rPr>
        <w:t>SEND.</w:t>
      </w:r>
    </w:p>
    <w:p w14:paraId="23C28E87"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58"/>
        </w:rPr>
        <w:t xml:space="preserve"> </w:t>
      </w:r>
      <w:r>
        <w:t>To</w:t>
      </w:r>
      <w:r>
        <w:rPr>
          <w:spacing w:val="-2"/>
        </w:rPr>
        <w:t xml:space="preserve"> </w:t>
      </w:r>
      <w:r>
        <w:t>promote</w:t>
      </w:r>
      <w:r>
        <w:rPr>
          <w:spacing w:val="-2"/>
        </w:rPr>
        <w:t xml:space="preserve"> </w:t>
      </w:r>
      <w:r>
        <w:t>early</w:t>
      </w:r>
      <w:r>
        <w:rPr>
          <w:spacing w:val="-4"/>
        </w:rPr>
        <w:t xml:space="preserve"> </w:t>
      </w:r>
      <w:r>
        <w:t>identification</w:t>
      </w:r>
      <w:r>
        <w:rPr>
          <w:spacing w:val="-3"/>
        </w:rPr>
        <w:t xml:space="preserve"> </w:t>
      </w:r>
      <w:r>
        <w:t>of</w:t>
      </w:r>
      <w:r>
        <w:rPr>
          <w:spacing w:val="-3"/>
        </w:rPr>
        <w:t xml:space="preserve"> </w:t>
      </w:r>
      <w:r>
        <w:t>needs</w:t>
      </w:r>
      <w:r>
        <w:rPr>
          <w:spacing w:val="-1"/>
        </w:rPr>
        <w:t xml:space="preserve"> </w:t>
      </w:r>
      <w:r>
        <w:t>and</w:t>
      </w:r>
      <w:r>
        <w:rPr>
          <w:spacing w:val="-1"/>
        </w:rPr>
        <w:t xml:space="preserve"> </w:t>
      </w:r>
      <w:r>
        <w:t>ensure</w:t>
      </w:r>
      <w:r>
        <w:rPr>
          <w:spacing w:val="-4"/>
        </w:rPr>
        <w:t xml:space="preserve"> </w:t>
      </w:r>
      <w:r>
        <w:t>those</w:t>
      </w:r>
      <w:r>
        <w:rPr>
          <w:spacing w:val="-3"/>
        </w:rPr>
        <w:t xml:space="preserve"> </w:t>
      </w:r>
      <w:r>
        <w:t>needs</w:t>
      </w:r>
      <w:r>
        <w:rPr>
          <w:spacing w:val="-1"/>
        </w:rPr>
        <w:t xml:space="preserve"> </w:t>
      </w:r>
      <w:r>
        <w:t>are</w:t>
      </w:r>
      <w:r>
        <w:rPr>
          <w:spacing w:val="-3"/>
        </w:rPr>
        <w:t xml:space="preserve"> </w:t>
      </w:r>
      <w:r>
        <w:t>met</w:t>
      </w:r>
      <w:r>
        <w:rPr>
          <w:spacing w:val="-1"/>
        </w:rPr>
        <w:t xml:space="preserve"> </w:t>
      </w:r>
      <w:r>
        <w:rPr>
          <w:spacing w:val="-2"/>
        </w:rPr>
        <w:t>appropriately.</w:t>
      </w:r>
    </w:p>
    <w:p w14:paraId="79E2A3E9"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59"/>
        </w:rPr>
        <w:t xml:space="preserve"> </w:t>
      </w:r>
      <w:r>
        <w:t>To</w:t>
      </w:r>
      <w:r>
        <w:rPr>
          <w:spacing w:val="-2"/>
        </w:rPr>
        <w:t xml:space="preserve"> </w:t>
      </w:r>
      <w:r>
        <w:t>meet individual</w:t>
      </w:r>
      <w:r>
        <w:rPr>
          <w:spacing w:val="-3"/>
        </w:rPr>
        <w:t xml:space="preserve"> </w:t>
      </w:r>
      <w:r>
        <w:t>needs</w:t>
      </w:r>
      <w:r>
        <w:rPr>
          <w:spacing w:val="-3"/>
        </w:rPr>
        <w:t xml:space="preserve"> </w:t>
      </w:r>
      <w:r>
        <w:t>through</w:t>
      </w:r>
      <w:r>
        <w:rPr>
          <w:spacing w:val="-1"/>
        </w:rPr>
        <w:t xml:space="preserve"> </w:t>
      </w:r>
      <w:r>
        <w:t>a</w:t>
      </w:r>
      <w:r>
        <w:rPr>
          <w:spacing w:val="-2"/>
        </w:rPr>
        <w:t xml:space="preserve"> </w:t>
      </w:r>
      <w:r>
        <w:t>wide</w:t>
      </w:r>
      <w:r>
        <w:rPr>
          <w:spacing w:val="-3"/>
        </w:rPr>
        <w:t xml:space="preserve"> </w:t>
      </w:r>
      <w:r>
        <w:t>range</w:t>
      </w:r>
      <w:r>
        <w:rPr>
          <w:spacing w:val="-3"/>
        </w:rPr>
        <w:t xml:space="preserve"> </w:t>
      </w:r>
      <w:r>
        <w:t>of</w:t>
      </w:r>
      <w:r>
        <w:rPr>
          <w:spacing w:val="-3"/>
        </w:rPr>
        <w:t xml:space="preserve"> </w:t>
      </w:r>
      <w:r>
        <w:t>provision</w:t>
      </w:r>
      <w:r>
        <w:rPr>
          <w:spacing w:val="-1"/>
        </w:rPr>
        <w:t xml:space="preserve"> </w:t>
      </w:r>
      <w:r>
        <w:t>and</w:t>
      </w:r>
      <w:r>
        <w:rPr>
          <w:spacing w:val="-1"/>
        </w:rPr>
        <w:t xml:space="preserve"> </w:t>
      </w:r>
      <w:r>
        <w:t>teaching</w:t>
      </w:r>
      <w:r>
        <w:rPr>
          <w:spacing w:val="-2"/>
        </w:rPr>
        <w:t xml:space="preserve"> strategies.</w:t>
      </w:r>
    </w:p>
    <w:p w14:paraId="06B71DCE"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61"/>
        </w:rPr>
        <w:t xml:space="preserve"> </w:t>
      </w:r>
      <w:r>
        <w:t>To</w:t>
      </w:r>
      <w:r>
        <w:rPr>
          <w:spacing w:val="-2"/>
        </w:rPr>
        <w:t xml:space="preserve"> </w:t>
      </w:r>
      <w:r>
        <w:t>provide</w:t>
      </w:r>
      <w:r>
        <w:rPr>
          <w:spacing w:val="-2"/>
        </w:rPr>
        <w:t xml:space="preserve"> </w:t>
      </w:r>
      <w:r>
        <w:t>curriculum</w:t>
      </w:r>
      <w:r>
        <w:rPr>
          <w:spacing w:val="-3"/>
        </w:rPr>
        <w:t xml:space="preserve"> </w:t>
      </w:r>
      <w:r>
        <w:t>access</w:t>
      </w:r>
      <w:r>
        <w:rPr>
          <w:spacing w:val="-1"/>
        </w:rPr>
        <w:t xml:space="preserve"> </w:t>
      </w:r>
      <w:r>
        <w:t>for</w:t>
      </w:r>
      <w:r>
        <w:rPr>
          <w:spacing w:val="-1"/>
        </w:rPr>
        <w:t xml:space="preserve"> </w:t>
      </w:r>
      <w:r>
        <w:rPr>
          <w:spacing w:val="-4"/>
        </w:rPr>
        <w:t>all.</w:t>
      </w:r>
    </w:p>
    <w:p w14:paraId="39FF1A90" w14:textId="77777777" w:rsidR="00D2220E" w:rsidRDefault="00D2220E">
      <w:pPr>
        <w:pStyle w:val="BodyText"/>
        <w:spacing w:before="3"/>
        <w:ind w:left="0"/>
        <w:rPr>
          <w:sz w:val="31"/>
        </w:rPr>
      </w:pPr>
    </w:p>
    <w:p w14:paraId="0AAADF08" w14:textId="77777777" w:rsidR="00D2220E" w:rsidRDefault="00EC1F08">
      <w:pPr>
        <w:pStyle w:val="Heading1"/>
        <w:spacing w:before="1"/>
        <w:rPr>
          <w:u w:val="none"/>
        </w:rPr>
      </w:pPr>
      <w:r>
        <w:rPr>
          <w:spacing w:val="-2"/>
        </w:rPr>
        <w:t>Objectives</w:t>
      </w:r>
    </w:p>
    <w:p w14:paraId="583AEBC7" w14:textId="77777777" w:rsidR="00D2220E" w:rsidRDefault="00EC1F08">
      <w:pPr>
        <w:pStyle w:val="BodyText"/>
        <w:spacing w:before="31" w:line="276" w:lineRule="auto"/>
        <w:ind w:left="1101" w:right="284" w:hanging="360"/>
      </w:pPr>
      <w:r>
        <w:rPr>
          <w:rFonts w:ascii="Symbol" w:hAnsi="Symbol"/>
          <w:color w:val="C00000"/>
        </w:rPr>
        <w:t></w:t>
      </w:r>
      <w:r>
        <w:rPr>
          <w:rFonts w:ascii="Times New Roman" w:hAnsi="Times New Roman"/>
          <w:color w:val="C00000"/>
          <w:spacing w:val="40"/>
        </w:rPr>
        <w:t xml:space="preserve"> </w:t>
      </w:r>
      <w:r>
        <w:t>To</w:t>
      </w:r>
      <w:r>
        <w:rPr>
          <w:spacing w:val="-3"/>
        </w:rPr>
        <w:t xml:space="preserve"> </w:t>
      </w:r>
      <w:r>
        <w:t>identify</w:t>
      </w:r>
      <w:r>
        <w:rPr>
          <w:spacing w:val="-2"/>
        </w:rPr>
        <w:t xml:space="preserve"> </w:t>
      </w:r>
      <w:r>
        <w:t>and</w:t>
      </w:r>
      <w:r>
        <w:rPr>
          <w:spacing w:val="-2"/>
        </w:rPr>
        <w:t xml:space="preserve"> </w:t>
      </w:r>
      <w:r>
        <w:t>provide</w:t>
      </w:r>
      <w:r>
        <w:rPr>
          <w:spacing w:val="-4"/>
        </w:rPr>
        <w:t xml:space="preserve"> </w:t>
      </w:r>
      <w:r>
        <w:t>for</w:t>
      </w:r>
      <w:r>
        <w:rPr>
          <w:spacing w:val="-3"/>
        </w:rPr>
        <w:t xml:space="preserve"> </w:t>
      </w:r>
      <w:r>
        <w:t>pupils</w:t>
      </w:r>
      <w:r>
        <w:rPr>
          <w:spacing w:val="-5"/>
        </w:rPr>
        <w:t xml:space="preserve"> </w:t>
      </w:r>
      <w:r>
        <w:t>who have</w:t>
      </w:r>
      <w:r>
        <w:rPr>
          <w:spacing w:val="-2"/>
        </w:rPr>
        <w:t xml:space="preserve"> </w:t>
      </w:r>
      <w:r>
        <w:t>special</w:t>
      </w:r>
      <w:r>
        <w:rPr>
          <w:spacing w:val="-4"/>
        </w:rPr>
        <w:t xml:space="preserve"> </w:t>
      </w:r>
      <w:r>
        <w:t>educational</w:t>
      </w:r>
      <w:r>
        <w:rPr>
          <w:spacing w:val="-4"/>
        </w:rPr>
        <w:t xml:space="preserve"> </w:t>
      </w:r>
      <w:r>
        <w:t>needs</w:t>
      </w:r>
      <w:r>
        <w:rPr>
          <w:spacing w:val="-4"/>
        </w:rPr>
        <w:t xml:space="preserve"> </w:t>
      </w:r>
      <w:r>
        <w:t>and</w:t>
      </w:r>
      <w:r>
        <w:rPr>
          <w:spacing w:val="-2"/>
        </w:rPr>
        <w:t xml:space="preserve"> </w:t>
      </w:r>
      <w:r>
        <w:t xml:space="preserve">additional </w:t>
      </w:r>
      <w:r>
        <w:rPr>
          <w:spacing w:val="-2"/>
        </w:rPr>
        <w:t>needs.</w:t>
      </w:r>
    </w:p>
    <w:p w14:paraId="67742222" w14:textId="77777777" w:rsidR="00D2220E" w:rsidRDefault="00EC1F08">
      <w:pPr>
        <w:pStyle w:val="BodyText"/>
        <w:ind w:left="741"/>
      </w:pPr>
      <w:r>
        <w:rPr>
          <w:rFonts w:ascii="Symbol" w:hAnsi="Symbol"/>
          <w:color w:val="C00000"/>
        </w:rPr>
        <w:t></w:t>
      </w:r>
      <w:r>
        <w:rPr>
          <w:rFonts w:ascii="Times New Roman" w:hAnsi="Times New Roman"/>
          <w:color w:val="C00000"/>
          <w:spacing w:val="59"/>
        </w:rPr>
        <w:t xml:space="preserve"> </w:t>
      </w:r>
      <w:r>
        <w:t>To</w:t>
      </w:r>
      <w:r>
        <w:rPr>
          <w:spacing w:val="-2"/>
        </w:rPr>
        <w:t xml:space="preserve"> </w:t>
      </w:r>
      <w:r>
        <w:t>work within</w:t>
      </w:r>
      <w:r>
        <w:rPr>
          <w:spacing w:val="-1"/>
        </w:rPr>
        <w:t xml:space="preserve"> </w:t>
      </w:r>
      <w:r>
        <w:t>the</w:t>
      </w:r>
      <w:r>
        <w:rPr>
          <w:spacing w:val="-3"/>
        </w:rPr>
        <w:t xml:space="preserve"> </w:t>
      </w:r>
      <w:r>
        <w:t>guidance</w:t>
      </w:r>
      <w:r>
        <w:rPr>
          <w:spacing w:val="-3"/>
        </w:rPr>
        <w:t xml:space="preserve"> </w:t>
      </w:r>
      <w:r>
        <w:t>provided</w:t>
      </w:r>
      <w:r>
        <w:rPr>
          <w:spacing w:val="-1"/>
        </w:rPr>
        <w:t xml:space="preserve"> </w:t>
      </w:r>
      <w:r>
        <w:t>in</w:t>
      </w:r>
      <w:r>
        <w:rPr>
          <w:spacing w:val="-2"/>
        </w:rPr>
        <w:t xml:space="preserve"> </w:t>
      </w:r>
      <w:r>
        <w:t>the</w:t>
      </w:r>
      <w:r>
        <w:rPr>
          <w:spacing w:val="-3"/>
        </w:rPr>
        <w:t xml:space="preserve"> </w:t>
      </w:r>
      <w:r>
        <w:t>SEND</w:t>
      </w:r>
      <w:r>
        <w:rPr>
          <w:spacing w:val="-1"/>
        </w:rPr>
        <w:t xml:space="preserve"> </w:t>
      </w:r>
      <w:r>
        <w:t>Code</w:t>
      </w:r>
      <w:r>
        <w:rPr>
          <w:spacing w:val="-3"/>
        </w:rPr>
        <w:t xml:space="preserve"> </w:t>
      </w:r>
      <w:r>
        <w:t>of</w:t>
      </w:r>
      <w:r>
        <w:rPr>
          <w:spacing w:val="-3"/>
        </w:rPr>
        <w:t xml:space="preserve"> </w:t>
      </w:r>
      <w:r>
        <w:t>practice,</w:t>
      </w:r>
      <w:r>
        <w:rPr>
          <w:spacing w:val="4"/>
        </w:rPr>
        <w:t xml:space="preserve"> </w:t>
      </w:r>
      <w:r>
        <w:rPr>
          <w:spacing w:val="-2"/>
        </w:rPr>
        <w:t>2015.</w:t>
      </w:r>
    </w:p>
    <w:p w14:paraId="6D4E6151" w14:textId="77777777" w:rsidR="00D2220E" w:rsidRDefault="00EC1F08">
      <w:pPr>
        <w:pStyle w:val="BodyText"/>
        <w:spacing w:before="48" w:line="276" w:lineRule="auto"/>
        <w:ind w:left="1101" w:hanging="360"/>
      </w:pPr>
      <w:r>
        <w:rPr>
          <w:rFonts w:ascii="Symbol" w:hAnsi="Symbol"/>
          <w:color w:val="C00000"/>
        </w:rPr>
        <w:t></w:t>
      </w:r>
      <w:r>
        <w:rPr>
          <w:rFonts w:ascii="Times New Roman" w:hAnsi="Times New Roman"/>
          <w:color w:val="C00000"/>
          <w:spacing w:val="40"/>
        </w:rPr>
        <w:t xml:space="preserve"> </w:t>
      </w:r>
      <w:r>
        <w:t>To</w:t>
      </w:r>
      <w:r>
        <w:rPr>
          <w:spacing w:val="-3"/>
        </w:rPr>
        <w:t xml:space="preserve"> </w:t>
      </w:r>
      <w:r>
        <w:t>provide</w:t>
      </w:r>
      <w:r>
        <w:rPr>
          <w:spacing w:val="-4"/>
        </w:rPr>
        <w:t xml:space="preserve"> </w:t>
      </w:r>
      <w:r>
        <w:t>a</w:t>
      </w:r>
      <w:r>
        <w:rPr>
          <w:spacing w:val="-3"/>
        </w:rPr>
        <w:t xml:space="preserve"> </w:t>
      </w:r>
      <w:r>
        <w:t>Special</w:t>
      </w:r>
      <w:r>
        <w:rPr>
          <w:spacing w:val="-2"/>
        </w:rPr>
        <w:t xml:space="preserve"> </w:t>
      </w:r>
      <w:r>
        <w:t>Educational</w:t>
      </w:r>
      <w:r>
        <w:rPr>
          <w:spacing w:val="-4"/>
        </w:rPr>
        <w:t xml:space="preserve"> </w:t>
      </w:r>
      <w:r>
        <w:t>needs</w:t>
      </w:r>
      <w:r>
        <w:rPr>
          <w:spacing w:val="-4"/>
        </w:rPr>
        <w:t xml:space="preserve"> </w:t>
      </w:r>
      <w:proofErr w:type="spellStart"/>
      <w:r>
        <w:t>co-ordinator</w:t>
      </w:r>
      <w:proofErr w:type="spellEnd"/>
      <w:r>
        <w:rPr>
          <w:spacing w:val="-2"/>
        </w:rPr>
        <w:t xml:space="preserve"> </w:t>
      </w:r>
      <w:r>
        <w:t>(SENCO)</w:t>
      </w:r>
      <w:r>
        <w:rPr>
          <w:spacing w:val="-4"/>
        </w:rPr>
        <w:t xml:space="preserve"> </w:t>
      </w:r>
      <w:r>
        <w:t>who</w:t>
      </w:r>
      <w:r>
        <w:rPr>
          <w:spacing w:val="-3"/>
        </w:rPr>
        <w:t xml:space="preserve"> </w:t>
      </w:r>
      <w:r>
        <w:t>will</w:t>
      </w:r>
      <w:r>
        <w:rPr>
          <w:spacing w:val="-2"/>
        </w:rPr>
        <w:t xml:space="preserve"> </w:t>
      </w:r>
      <w:r>
        <w:t>support</w:t>
      </w:r>
      <w:r>
        <w:rPr>
          <w:spacing w:val="-3"/>
        </w:rPr>
        <w:t xml:space="preserve"> </w:t>
      </w:r>
      <w:r>
        <w:t>all</w:t>
      </w:r>
      <w:r>
        <w:rPr>
          <w:spacing w:val="-4"/>
        </w:rPr>
        <w:t xml:space="preserve"> </w:t>
      </w:r>
      <w:r>
        <w:t>members of school staff in providing appropriate provision for pupils with SEND.</w:t>
      </w:r>
    </w:p>
    <w:p w14:paraId="72F86100" w14:textId="77777777" w:rsidR="00D2220E" w:rsidRDefault="00EC1F08">
      <w:pPr>
        <w:pStyle w:val="BodyText"/>
        <w:ind w:left="741"/>
      </w:pPr>
      <w:r>
        <w:rPr>
          <w:rFonts w:ascii="Symbol" w:hAnsi="Symbol"/>
          <w:color w:val="C00000"/>
        </w:rPr>
        <w:t></w:t>
      </w:r>
      <w:r>
        <w:rPr>
          <w:rFonts w:ascii="Times New Roman" w:hAnsi="Times New Roman"/>
          <w:color w:val="C00000"/>
          <w:spacing w:val="62"/>
        </w:rPr>
        <w:t xml:space="preserve"> </w:t>
      </w:r>
      <w:r>
        <w:t>To</w:t>
      </w:r>
      <w:r>
        <w:rPr>
          <w:spacing w:val="-1"/>
        </w:rPr>
        <w:t xml:space="preserve"> </w:t>
      </w:r>
      <w:r>
        <w:t>have</w:t>
      </w:r>
      <w:r>
        <w:rPr>
          <w:spacing w:val="-3"/>
        </w:rPr>
        <w:t xml:space="preserve"> </w:t>
      </w:r>
      <w:r>
        <w:t>a</w:t>
      </w:r>
      <w:r>
        <w:rPr>
          <w:spacing w:val="-1"/>
        </w:rPr>
        <w:t xml:space="preserve"> </w:t>
      </w:r>
      <w:r>
        <w:t>clear</w:t>
      </w:r>
      <w:r>
        <w:rPr>
          <w:spacing w:val="2"/>
        </w:rPr>
        <w:t xml:space="preserve"> </w:t>
      </w:r>
      <w:r>
        <w:t>focus</w:t>
      </w:r>
      <w:r>
        <w:rPr>
          <w:spacing w:val="-3"/>
        </w:rPr>
        <w:t xml:space="preserve"> </w:t>
      </w:r>
      <w:r>
        <w:t>on</w:t>
      </w:r>
      <w:r>
        <w:rPr>
          <w:spacing w:val="-1"/>
        </w:rPr>
        <w:t xml:space="preserve"> </w:t>
      </w:r>
      <w:r>
        <w:t>outcomes</w:t>
      </w:r>
      <w:r>
        <w:rPr>
          <w:spacing w:val="-2"/>
        </w:rPr>
        <w:t xml:space="preserve"> </w:t>
      </w:r>
      <w:r>
        <w:t>for</w:t>
      </w:r>
      <w:r>
        <w:rPr>
          <w:spacing w:val="-2"/>
        </w:rPr>
        <w:t xml:space="preserve"> </w:t>
      </w:r>
      <w:r>
        <w:t xml:space="preserve">children and young </w:t>
      </w:r>
      <w:proofErr w:type="gramStart"/>
      <w:r>
        <w:rPr>
          <w:spacing w:val="-2"/>
        </w:rPr>
        <w:t>people</w:t>
      </w:r>
      <w:proofErr w:type="gramEnd"/>
    </w:p>
    <w:p w14:paraId="3DAE3184" w14:textId="77777777" w:rsidR="00D2220E" w:rsidRDefault="00D2220E">
      <w:pPr>
        <w:pStyle w:val="BodyText"/>
        <w:spacing w:before="3"/>
        <w:ind w:left="0"/>
        <w:rPr>
          <w:sz w:val="31"/>
        </w:rPr>
      </w:pPr>
    </w:p>
    <w:p w14:paraId="5EAE59D0" w14:textId="77777777" w:rsidR="00D2220E" w:rsidRDefault="00EC1F08">
      <w:pPr>
        <w:pStyle w:val="Heading1"/>
        <w:rPr>
          <w:u w:val="none"/>
        </w:rPr>
      </w:pPr>
      <w:r>
        <w:t>Identifying</w:t>
      </w:r>
      <w:r>
        <w:rPr>
          <w:spacing w:val="-7"/>
        </w:rPr>
        <w:t xml:space="preserve"> </w:t>
      </w:r>
      <w:r>
        <w:t>Special</w:t>
      </w:r>
      <w:r>
        <w:rPr>
          <w:spacing w:val="-7"/>
        </w:rPr>
        <w:t xml:space="preserve"> </w:t>
      </w:r>
      <w:r>
        <w:t>Educational</w:t>
      </w:r>
      <w:r>
        <w:rPr>
          <w:spacing w:val="-6"/>
        </w:rPr>
        <w:t xml:space="preserve"> </w:t>
      </w:r>
      <w:r>
        <w:rPr>
          <w:spacing w:val="-2"/>
        </w:rPr>
        <w:t>Needs</w:t>
      </w:r>
    </w:p>
    <w:p w14:paraId="61B857A1" w14:textId="77777777" w:rsidR="00D2220E" w:rsidRDefault="00EC1F08">
      <w:pPr>
        <w:pStyle w:val="BodyText"/>
        <w:spacing w:before="32" w:line="264" w:lineRule="auto"/>
        <w:ind w:right="207"/>
      </w:pPr>
      <w:r>
        <w:t xml:space="preserve">A pupil has SEND when their learning </w:t>
      </w:r>
      <w:r>
        <w:t>difficulty or disability calls for special educational provision which is additional to that normally available to pupils of the same age.</w:t>
      </w:r>
      <w:r>
        <w:rPr>
          <w:spacing w:val="80"/>
        </w:rPr>
        <w:t xml:space="preserve"> </w:t>
      </w:r>
      <w:r>
        <w:t>It is with great care and consideration that pupils are identified as having Special Educational Needs, considering a variety</w:t>
      </w:r>
      <w:r>
        <w:rPr>
          <w:spacing w:val="-2"/>
        </w:rPr>
        <w:t xml:space="preserve"> </w:t>
      </w:r>
      <w:r>
        <w:t>of</w:t>
      </w:r>
      <w:r>
        <w:rPr>
          <w:spacing w:val="-2"/>
        </w:rPr>
        <w:t xml:space="preserve"> </w:t>
      </w:r>
      <w:r>
        <w:t>assessments</w:t>
      </w:r>
      <w:r>
        <w:rPr>
          <w:spacing w:val="-2"/>
        </w:rPr>
        <w:t xml:space="preserve"> </w:t>
      </w:r>
      <w:r>
        <w:t>and observations.</w:t>
      </w:r>
      <w:r>
        <w:rPr>
          <w:spacing w:val="40"/>
        </w:rPr>
        <w:t xml:space="preserve"> </w:t>
      </w:r>
      <w:r>
        <w:t>We</w:t>
      </w:r>
      <w:r>
        <w:rPr>
          <w:spacing w:val="-2"/>
        </w:rPr>
        <w:t xml:space="preserve"> </w:t>
      </w:r>
      <w:r>
        <w:t>believe that often good quality</w:t>
      </w:r>
      <w:r>
        <w:rPr>
          <w:spacing w:val="-3"/>
        </w:rPr>
        <w:t xml:space="preserve"> </w:t>
      </w:r>
      <w:r>
        <w:t>first teaching</w:t>
      </w:r>
      <w:r>
        <w:rPr>
          <w:spacing w:val="-2"/>
        </w:rPr>
        <w:t xml:space="preserve"> </w:t>
      </w:r>
      <w:r>
        <w:t>is</w:t>
      </w:r>
      <w:r>
        <w:rPr>
          <w:spacing w:val="-4"/>
        </w:rPr>
        <w:t xml:space="preserve"> </w:t>
      </w:r>
      <w:r>
        <w:t>enough</w:t>
      </w:r>
      <w:r>
        <w:rPr>
          <w:spacing w:val="-1"/>
        </w:rPr>
        <w:t xml:space="preserve"> </w:t>
      </w:r>
      <w:r>
        <w:t>to</w:t>
      </w:r>
      <w:r>
        <w:rPr>
          <w:spacing w:val="-1"/>
        </w:rPr>
        <w:t xml:space="preserve"> </w:t>
      </w:r>
      <w:r>
        <w:t>target</w:t>
      </w:r>
      <w:r>
        <w:rPr>
          <w:spacing w:val="-3"/>
        </w:rPr>
        <w:t xml:space="preserve"> </w:t>
      </w:r>
      <w:r>
        <w:t>a</w:t>
      </w:r>
      <w:r>
        <w:rPr>
          <w:spacing w:val="-2"/>
        </w:rPr>
        <w:t xml:space="preserve"> </w:t>
      </w:r>
      <w:r>
        <w:t>weakness</w:t>
      </w:r>
      <w:r>
        <w:rPr>
          <w:spacing w:val="-1"/>
        </w:rPr>
        <w:t xml:space="preserve"> </w:t>
      </w:r>
      <w:r>
        <w:t>in</w:t>
      </w:r>
      <w:r>
        <w:rPr>
          <w:spacing w:val="-1"/>
        </w:rPr>
        <w:t xml:space="preserve"> </w:t>
      </w:r>
      <w:r>
        <w:t>progress.</w:t>
      </w:r>
      <w:r>
        <w:rPr>
          <w:spacing w:val="40"/>
        </w:rPr>
        <w:t xml:space="preserve"> </w:t>
      </w:r>
      <w:r>
        <w:t>Where</w:t>
      </w:r>
      <w:r>
        <w:rPr>
          <w:spacing w:val="-1"/>
        </w:rPr>
        <w:t xml:space="preserve"> </w:t>
      </w:r>
      <w:r>
        <w:t>progress</w:t>
      </w:r>
      <w:r>
        <w:rPr>
          <w:spacing w:val="-3"/>
        </w:rPr>
        <w:t xml:space="preserve"> </w:t>
      </w:r>
      <w:r>
        <w:t>continues</w:t>
      </w:r>
      <w:r>
        <w:rPr>
          <w:spacing w:val="-3"/>
        </w:rPr>
        <w:t xml:space="preserve"> </w:t>
      </w:r>
      <w:r>
        <w:t>to</w:t>
      </w:r>
      <w:r>
        <w:rPr>
          <w:spacing w:val="-1"/>
        </w:rPr>
        <w:t xml:space="preserve"> </w:t>
      </w:r>
      <w:r>
        <w:t>be</w:t>
      </w:r>
      <w:r>
        <w:rPr>
          <w:spacing w:val="-3"/>
        </w:rPr>
        <w:t xml:space="preserve"> </w:t>
      </w:r>
      <w:r>
        <w:t>less</w:t>
      </w:r>
      <w:r>
        <w:rPr>
          <w:spacing w:val="-1"/>
        </w:rPr>
        <w:t xml:space="preserve"> </w:t>
      </w:r>
      <w:r>
        <w:t>than expected, then further assessments are made to gather evidence.</w:t>
      </w:r>
    </w:p>
    <w:p w14:paraId="780697DF" w14:textId="77777777" w:rsidR="00D2220E" w:rsidRDefault="00D2220E">
      <w:pPr>
        <w:pStyle w:val="BodyText"/>
        <w:spacing w:before="4"/>
        <w:ind w:left="0"/>
        <w:rPr>
          <w:sz w:val="26"/>
        </w:rPr>
      </w:pPr>
    </w:p>
    <w:p w14:paraId="2FFD44CB" w14:textId="77777777" w:rsidR="00D2220E" w:rsidRDefault="00EC1F08">
      <w:pPr>
        <w:pStyle w:val="BodyText"/>
        <w:spacing w:before="1" w:line="266" w:lineRule="auto"/>
      </w:pPr>
      <w:r>
        <w:t>When</w:t>
      </w:r>
      <w:r>
        <w:rPr>
          <w:spacing w:val="-2"/>
        </w:rPr>
        <w:t xml:space="preserve"> </w:t>
      </w:r>
      <w:r>
        <w:t>identifying</w:t>
      </w:r>
      <w:r>
        <w:rPr>
          <w:spacing w:val="-2"/>
        </w:rPr>
        <w:t xml:space="preserve"> </w:t>
      </w:r>
      <w:r>
        <w:t>a</w:t>
      </w:r>
      <w:r>
        <w:rPr>
          <w:spacing w:val="-2"/>
        </w:rPr>
        <w:t xml:space="preserve"> </w:t>
      </w:r>
      <w:r>
        <w:t>pupil</w:t>
      </w:r>
      <w:r>
        <w:rPr>
          <w:spacing w:val="-3"/>
        </w:rPr>
        <w:t xml:space="preserve"> </w:t>
      </w:r>
      <w:r>
        <w:t>as</w:t>
      </w:r>
      <w:r>
        <w:rPr>
          <w:spacing w:val="-3"/>
        </w:rPr>
        <w:t xml:space="preserve"> </w:t>
      </w:r>
      <w:r>
        <w:t>having</w:t>
      </w:r>
      <w:r>
        <w:rPr>
          <w:spacing w:val="-2"/>
        </w:rPr>
        <w:t xml:space="preserve"> </w:t>
      </w:r>
      <w:r>
        <w:t>Special</w:t>
      </w:r>
      <w:r>
        <w:rPr>
          <w:spacing w:val="-1"/>
        </w:rPr>
        <w:t xml:space="preserve"> </w:t>
      </w:r>
      <w:r>
        <w:t>Educational</w:t>
      </w:r>
      <w:r>
        <w:rPr>
          <w:spacing w:val="-2"/>
        </w:rPr>
        <w:t xml:space="preserve"> </w:t>
      </w:r>
      <w:r>
        <w:t>Needs,</w:t>
      </w:r>
      <w:r>
        <w:rPr>
          <w:spacing w:val="-2"/>
        </w:rPr>
        <w:t xml:space="preserve"> </w:t>
      </w:r>
      <w:r>
        <w:t>we</w:t>
      </w:r>
      <w:r>
        <w:rPr>
          <w:spacing w:val="-3"/>
        </w:rPr>
        <w:t xml:space="preserve"> </w:t>
      </w:r>
      <w:r>
        <w:t>refer</w:t>
      </w:r>
      <w:r>
        <w:rPr>
          <w:spacing w:val="-2"/>
        </w:rPr>
        <w:t xml:space="preserve"> </w:t>
      </w:r>
      <w:r>
        <w:t>to</w:t>
      </w:r>
      <w:r>
        <w:rPr>
          <w:spacing w:val="-2"/>
        </w:rPr>
        <w:t xml:space="preserve"> </w:t>
      </w:r>
      <w:r>
        <w:t>the</w:t>
      </w:r>
      <w:r>
        <w:rPr>
          <w:spacing w:val="-3"/>
        </w:rPr>
        <w:t xml:space="preserve"> </w:t>
      </w:r>
      <w:r>
        <w:t>four</w:t>
      </w:r>
      <w:r>
        <w:rPr>
          <w:spacing w:val="-2"/>
        </w:rPr>
        <w:t xml:space="preserve"> </w:t>
      </w:r>
      <w:r>
        <w:t xml:space="preserve">broad categories of need outlined in the SEND Code of Practice, </w:t>
      </w:r>
      <w:proofErr w:type="gramStart"/>
      <w:r>
        <w:t>2015;</w:t>
      </w:r>
      <w:proofErr w:type="gramEnd"/>
    </w:p>
    <w:p w14:paraId="2244E01D" w14:textId="77777777" w:rsidR="00D2220E" w:rsidRDefault="00EC1F08">
      <w:pPr>
        <w:pStyle w:val="BodyText"/>
        <w:spacing w:line="314" w:lineRule="exact"/>
        <w:ind w:left="741"/>
      </w:pPr>
      <w:r>
        <w:rPr>
          <w:rFonts w:ascii="Symbol" w:hAnsi="Symbol"/>
          <w:color w:val="C00000"/>
        </w:rPr>
        <w:t></w:t>
      </w:r>
      <w:r>
        <w:rPr>
          <w:rFonts w:ascii="Times New Roman" w:hAnsi="Times New Roman"/>
          <w:color w:val="C00000"/>
          <w:spacing w:val="61"/>
        </w:rPr>
        <w:t xml:space="preserve"> </w:t>
      </w:r>
      <w:r>
        <w:t>Communication</w:t>
      </w:r>
      <w:r>
        <w:rPr>
          <w:spacing w:val="-2"/>
        </w:rPr>
        <w:t xml:space="preserve"> </w:t>
      </w:r>
      <w:r>
        <w:t xml:space="preserve">and </w:t>
      </w:r>
      <w:r>
        <w:rPr>
          <w:spacing w:val="-2"/>
        </w:rPr>
        <w:t>interaction</w:t>
      </w:r>
    </w:p>
    <w:p w14:paraId="47566D22"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61"/>
        </w:rPr>
        <w:t xml:space="preserve"> </w:t>
      </w:r>
      <w:r>
        <w:t>Cognition</w:t>
      </w:r>
      <w:r>
        <w:rPr>
          <w:spacing w:val="-1"/>
        </w:rPr>
        <w:t xml:space="preserve"> </w:t>
      </w:r>
      <w:r>
        <w:t xml:space="preserve">and </w:t>
      </w:r>
      <w:r>
        <w:rPr>
          <w:spacing w:val="-2"/>
        </w:rPr>
        <w:t>learning</w:t>
      </w:r>
    </w:p>
    <w:p w14:paraId="59A59ED2"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61"/>
        </w:rPr>
        <w:t xml:space="preserve"> </w:t>
      </w:r>
      <w:r>
        <w:t>Social,</w:t>
      </w:r>
      <w:r>
        <w:rPr>
          <w:spacing w:val="-2"/>
        </w:rPr>
        <w:t xml:space="preserve"> </w:t>
      </w:r>
      <w:r>
        <w:t>Emotional</w:t>
      </w:r>
      <w:r>
        <w:rPr>
          <w:spacing w:val="-3"/>
        </w:rPr>
        <w:t xml:space="preserve"> </w:t>
      </w:r>
      <w:r>
        <w:t>and</w:t>
      </w:r>
      <w:r>
        <w:rPr>
          <w:spacing w:val="-2"/>
        </w:rPr>
        <w:t xml:space="preserve"> </w:t>
      </w:r>
      <w:r>
        <w:t>Mental</w:t>
      </w:r>
      <w:r>
        <w:rPr>
          <w:spacing w:val="-2"/>
        </w:rPr>
        <w:t xml:space="preserve"> </w:t>
      </w:r>
      <w:r>
        <w:t>Health</w:t>
      </w:r>
      <w:r>
        <w:rPr>
          <w:spacing w:val="-1"/>
        </w:rPr>
        <w:t xml:space="preserve"> </w:t>
      </w:r>
      <w:r>
        <w:rPr>
          <w:spacing w:val="-2"/>
        </w:rPr>
        <w:t>difficulties</w:t>
      </w:r>
    </w:p>
    <w:p w14:paraId="41CAC697"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59"/>
        </w:rPr>
        <w:t xml:space="preserve"> </w:t>
      </w:r>
      <w:r>
        <w:t>Sensory</w:t>
      </w:r>
      <w:r>
        <w:rPr>
          <w:spacing w:val="-3"/>
        </w:rPr>
        <w:t xml:space="preserve"> </w:t>
      </w:r>
      <w:r>
        <w:t>and/or</w:t>
      </w:r>
      <w:r>
        <w:rPr>
          <w:spacing w:val="-2"/>
        </w:rPr>
        <w:t xml:space="preserve"> </w:t>
      </w:r>
      <w:r>
        <w:t>physical</w:t>
      </w:r>
      <w:r>
        <w:rPr>
          <w:spacing w:val="-3"/>
        </w:rPr>
        <w:t xml:space="preserve"> </w:t>
      </w:r>
      <w:r>
        <w:rPr>
          <w:spacing w:val="-2"/>
        </w:rPr>
        <w:t>needs</w:t>
      </w:r>
    </w:p>
    <w:p w14:paraId="1B3162B4" w14:textId="77777777" w:rsidR="00D2220E" w:rsidRDefault="00D2220E">
      <w:pPr>
        <w:pStyle w:val="BodyText"/>
        <w:spacing w:before="13"/>
        <w:ind w:left="0"/>
        <w:rPr>
          <w:sz w:val="29"/>
        </w:rPr>
      </w:pPr>
    </w:p>
    <w:p w14:paraId="50A450AE" w14:textId="77777777" w:rsidR="00D2220E" w:rsidRDefault="00EC1F08">
      <w:pPr>
        <w:pStyle w:val="BodyText"/>
        <w:spacing w:line="264" w:lineRule="auto"/>
      </w:pPr>
      <w:r>
        <w:t>At</w:t>
      </w:r>
      <w:r>
        <w:rPr>
          <w:spacing w:val="-1"/>
        </w:rPr>
        <w:t xml:space="preserve"> </w:t>
      </w:r>
      <w:r>
        <w:t>our</w:t>
      </w:r>
      <w:r>
        <w:rPr>
          <w:spacing w:val="-1"/>
        </w:rPr>
        <w:t xml:space="preserve"> </w:t>
      </w:r>
      <w:r>
        <w:t>school</w:t>
      </w:r>
      <w:r>
        <w:rPr>
          <w:spacing w:val="-3"/>
        </w:rPr>
        <w:t xml:space="preserve"> </w:t>
      </w:r>
      <w:r>
        <w:t>we</w:t>
      </w:r>
      <w:r>
        <w:rPr>
          <w:spacing w:val="-3"/>
        </w:rPr>
        <w:t xml:space="preserve"> </w:t>
      </w:r>
      <w:r>
        <w:t>identify</w:t>
      </w:r>
      <w:r>
        <w:rPr>
          <w:spacing w:val="-1"/>
        </w:rPr>
        <w:t xml:space="preserve"> </w:t>
      </w:r>
      <w:r>
        <w:t>the</w:t>
      </w:r>
      <w:r>
        <w:rPr>
          <w:spacing w:val="-3"/>
        </w:rPr>
        <w:t xml:space="preserve"> </w:t>
      </w:r>
      <w:r>
        <w:t>needs</w:t>
      </w:r>
      <w:r>
        <w:rPr>
          <w:spacing w:val="-3"/>
        </w:rPr>
        <w:t xml:space="preserve"> </w:t>
      </w:r>
      <w:r>
        <w:t>of</w:t>
      </w:r>
      <w:r>
        <w:rPr>
          <w:spacing w:val="-3"/>
        </w:rPr>
        <w:t xml:space="preserve"> </w:t>
      </w:r>
      <w:r>
        <w:t>pupils</w:t>
      </w:r>
      <w:r>
        <w:rPr>
          <w:spacing w:val="-1"/>
        </w:rPr>
        <w:t xml:space="preserve"> </w:t>
      </w:r>
      <w:r>
        <w:t>by</w:t>
      </w:r>
      <w:r>
        <w:rPr>
          <w:spacing w:val="-3"/>
        </w:rPr>
        <w:t xml:space="preserve"> </w:t>
      </w:r>
      <w:r>
        <w:t>considering</w:t>
      </w:r>
      <w:r>
        <w:rPr>
          <w:spacing w:val="-1"/>
        </w:rPr>
        <w:t xml:space="preserve"> </w:t>
      </w:r>
      <w:r>
        <w:t>the</w:t>
      </w:r>
      <w:r>
        <w:rPr>
          <w:spacing w:val="-3"/>
        </w:rPr>
        <w:t xml:space="preserve"> </w:t>
      </w:r>
      <w:r>
        <w:t>needs</w:t>
      </w:r>
      <w:r>
        <w:rPr>
          <w:spacing w:val="-3"/>
        </w:rPr>
        <w:t xml:space="preserve"> </w:t>
      </w:r>
      <w:r>
        <w:t>of</w:t>
      </w:r>
      <w:r>
        <w:rPr>
          <w:spacing w:val="-3"/>
        </w:rPr>
        <w:t xml:space="preserve"> </w:t>
      </w:r>
      <w:r>
        <w:t>the</w:t>
      </w:r>
      <w:r>
        <w:rPr>
          <w:spacing w:val="-3"/>
        </w:rPr>
        <w:t xml:space="preserve"> </w:t>
      </w:r>
      <w:r>
        <w:t>whole</w:t>
      </w:r>
      <w:r>
        <w:rPr>
          <w:spacing w:val="-1"/>
        </w:rPr>
        <w:t xml:space="preserve"> </w:t>
      </w:r>
      <w:r>
        <w:t>child</w:t>
      </w:r>
      <w:r>
        <w:rPr>
          <w:spacing w:val="-3"/>
        </w:rPr>
        <w:t xml:space="preserve"> </w:t>
      </w:r>
      <w:r>
        <w:t>which will include not just the Special Educational Needs of the child or young person.</w:t>
      </w:r>
      <w:r>
        <w:rPr>
          <w:spacing w:val="40"/>
        </w:rPr>
        <w:t xml:space="preserve"> </w:t>
      </w:r>
      <w:r>
        <w:t>We recognise</w:t>
      </w:r>
      <w:r>
        <w:t xml:space="preserve"> that it is not just SEND that can have an impact on progress and attainment, other factors to consider include:</w:t>
      </w:r>
    </w:p>
    <w:p w14:paraId="4AB81361" w14:textId="77777777" w:rsidR="00D2220E" w:rsidRDefault="00EC1F08">
      <w:pPr>
        <w:pStyle w:val="BodyText"/>
        <w:spacing w:line="319" w:lineRule="exact"/>
      </w:pPr>
      <w:r>
        <w:rPr>
          <w:rFonts w:ascii="Symbol" w:hAnsi="Symbol"/>
          <w:color w:val="C00000"/>
        </w:rPr>
        <w:t></w:t>
      </w:r>
      <w:r>
        <w:rPr>
          <w:rFonts w:ascii="Times New Roman" w:hAnsi="Times New Roman"/>
          <w:color w:val="C00000"/>
          <w:spacing w:val="63"/>
        </w:rPr>
        <w:t xml:space="preserve"> </w:t>
      </w:r>
      <w:r>
        <w:rPr>
          <w:spacing w:val="-2"/>
        </w:rPr>
        <w:t>Disability</w:t>
      </w:r>
    </w:p>
    <w:p w14:paraId="12CC46DC" w14:textId="77777777" w:rsidR="00D2220E" w:rsidRDefault="00EC1F08">
      <w:pPr>
        <w:pStyle w:val="BodyText"/>
        <w:spacing w:before="48"/>
      </w:pPr>
      <w:r>
        <w:rPr>
          <w:rFonts w:ascii="Symbol" w:hAnsi="Symbol"/>
          <w:color w:val="C00000"/>
        </w:rPr>
        <w:t></w:t>
      </w:r>
      <w:r>
        <w:rPr>
          <w:rFonts w:ascii="Times New Roman" w:hAnsi="Times New Roman"/>
          <w:color w:val="C00000"/>
          <w:spacing w:val="63"/>
        </w:rPr>
        <w:t xml:space="preserve"> </w:t>
      </w:r>
      <w:r>
        <w:t>Attendance</w:t>
      </w:r>
      <w:r>
        <w:rPr>
          <w:spacing w:val="-3"/>
        </w:rPr>
        <w:t xml:space="preserve"> </w:t>
      </w:r>
      <w:r>
        <w:t>and</w:t>
      </w:r>
      <w:r>
        <w:rPr>
          <w:spacing w:val="1"/>
        </w:rPr>
        <w:t xml:space="preserve"> </w:t>
      </w:r>
      <w:r>
        <w:rPr>
          <w:spacing w:val="-2"/>
        </w:rPr>
        <w:t>Punctuality</w:t>
      </w:r>
    </w:p>
    <w:p w14:paraId="41C71880" w14:textId="77777777" w:rsidR="00D2220E" w:rsidRDefault="00D2220E">
      <w:pPr>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0E03B148" w14:textId="77777777" w:rsidR="00D2220E" w:rsidRDefault="00EC1F08">
      <w:pPr>
        <w:pStyle w:val="BodyText"/>
        <w:spacing w:before="81"/>
      </w:pPr>
      <w:r>
        <w:rPr>
          <w:rFonts w:ascii="Symbol" w:hAnsi="Symbol"/>
          <w:color w:val="C00000"/>
        </w:rPr>
        <w:lastRenderedPageBreak/>
        <w:t></w:t>
      </w:r>
      <w:r>
        <w:rPr>
          <w:rFonts w:ascii="Times New Roman" w:hAnsi="Times New Roman"/>
          <w:color w:val="C00000"/>
          <w:spacing w:val="63"/>
        </w:rPr>
        <w:t xml:space="preserve"> </w:t>
      </w:r>
      <w:r>
        <w:rPr>
          <w:spacing w:val="-5"/>
        </w:rPr>
        <w:t>EAL</w:t>
      </w:r>
    </w:p>
    <w:p w14:paraId="3EB4D546" w14:textId="77777777" w:rsidR="00D2220E" w:rsidRDefault="00EC1F08">
      <w:pPr>
        <w:pStyle w:val="BodyText"/>
        <w:spacing w:before="48"/>
      </w:pPr>
      <w:r>
        <w:rPr>
          <w:rFonts w:ascii="Symbol" w:hAnsi="Symbol"/>
          <w:color w:val="C00000"/>
        </w:rPr>
        <w:t></w:t>
      </w:r>
      <w:r>
        <w:rPr>
          <w:rFonts w:ascii="Times New Roman" w:hAnsi="Times New Roman"/>
          <w:color w:val="C00000"/>
          <w:spacing w:val="62"/>
        </w:rPr>
        <w:t xml:space="preserve"> </w:t>
      </w:r>
      <w:r>
        <w:t>Health</w:t>
      </w:r>
      <w:r>
        <w:rPr>
          <w:spacing w:val="-1"/>
        </w:rPr>
        <w:t xml:space="preserve"> </w:t>
      </w:r>
      <w:r>
        <w:t xml:space="preserve">and </w:t>
      </w:r>
      <w:r>
        <w:rPr>
          <w:spacing w:val="-2"/>
        </w:rPr>
        <w:t>Welfare</w:t>
      </w:r>
    </w:p>
    <w:p w14:paraId="3A66A829" w14:textId="77777777" w:rsidR="00D2220E" w:rsidRDefault="00EC1F08">
      <w:pPr>
        <w:pStyle w:val="BodyText"/>
        <w:spacing w:before="48"/>
      </w:pPr>
      <w:r>
        <w:rPr>
          <w:rFonts w:ascii="Symbol" w:hAnsi="Symbol"/>
          <w:color w:val="C00000"/>
        </w:rPr>
        <w:t></w:t>
      </w:r>
      <w:r>
        <w:rPr>
          <w:rFonts w:ascii="Times New Roman" w:hAnsi="Times New Roman"/>
          <w:color w:val="C00000"/>
          <w:spacing w:val="60"/>
        </w:rPr>
        <w:t xml:space="preserve"> </w:t>
      </w:r>
      <w:r>
        <w:t>Being</w:t>
      </w:r>
      <w:r>
        <w:rPr>
          <w:spacing w:val="-2"/>
        </w:rPr>
        <w:t xml:space="preserve"> </w:t>
      </w:r>
      <w:r>
        <w:t>in</w:t>
      </w:r>
      <w:r>
        <w:rPr>
          <w:spacing w:val="-1"/>
        </w:rPr>
        <w:t xml:space="preserve"> </w:t>
      </w:r>
      <w:r>
        <w:t>receipt</w:t>
      </w:r>
      <w:r>
        <w:rPr>
          <w:spacing w:val="-2"/>
        </w:rPr>
        <w:t xml:space="preserve"> </w:t>
      </w:r>
      <w:r>
        <w:t>of</w:t>
      </w:r>
      <w:r>
        <w:rPr>
          <w:spacing w:val="-3"/>
        </w:rPr>
        <w:t xml:space="preserve"> </w:t>
      </w:r>
      <w:r>
        <w:t>Pupil</w:t>
      </w:r>
      <w:r>
        <w:rPr>
          <w:spacing w:val="-3"/>
        </w:rPr>
        <w:t xml:space="preserve"> </w:t>
      </w:r>
      <w:r>
        <w:t>Premium</w:t>
      </w:r>
      <w:r>
        <w:rPr>
          <w:spacing w:val="-3"/>
        </w:rPr>
        <w:t xml:space="preserve"> </w:t>
      </w:r>
      <w:r>
        <w:rPr>
          <w:spacing w:val="-2"/>
        </w:rPr>
        <w:t>Grant</w:t>
      </w:r>
    </w:p>
    <w:p w14:paraId="0F4DFC8C" w14:textId="77777777" w:rsidR="00D2220E" w:rsidRDefault="00EC1F08">
      <w:pPr>
        <w:pStyle w:val="BodyText"/>
        <w:spacing w:before="48"/>
      </w:pPr>
      <w:r>
        <w:rPr>
          <w:rFonts w:ascii="Symbol" w:hAnsi="Symbol"/>
          <w:color w:val="C00000"/>
        </w:rPr>
        <w:t></w:t>
      </w:r>
      <w:r>
        <w:rPr>
          <w:rFonts w:ascii="Times New Roman" w:hAnsi="Times New Roman"/>
          <w:color w:val="C00000"/>
          <w:spacing w:val="62"/>
        </w:rPr>
        <w:t xml:space="preserve"> </w:t>
      </w:r>
      <w:r>
        <w:t>Being</w:t>
      </w:r>
      <w:r>
        <w:rPr>
          <w:spacing w:val="-2"/>
        </w:rPr>
        <w:t xml:space="preserve"> </w:t>
      </w:r>
      <w:r>
        <w:t>a</w:t>
      </w:r>
      <w:r>
        <w:rPr>
          <w:spacing w:val="-1"/>
        </w:rPr>
        <w:t xml:space="preserve"> </w:t>
      </w:r>
      <w:r>
        <w:t>Looked</w:t>
      </w:r>
      <w:r>
        <w:rPr>
          <w:spacing w:val="-1"/>
        </w:rPr>
        <w:t xml:space="preserve"> </w:t>
      </w:r>
      <w:r>
        <w:t xml:space="preserve">After </w:t>
      </w:r>
      <w:r>
        <w:rPr>
          <w:spacing w:val="-4"/>
        </w:rPr>
        <w:t>Child</w:t>
      </w:r>
    </w:p>
    <w:p w14:paraId="3DDE3D8F" w14:textId="77777777" w:rsidR="00D2220E" w:rsidRDefault="00EC1F08">
      <w:pPr>
        <w:pStyle w:val="BodyText"/>
        <w:spacing w:before="46"/>
      </w:pPr>
      <w:r>
        <w:rPr>
          <w:rFonts w:ascii="Symbol" w:hAnsi="Symbol"/>
          <w:color w:val="C00000"/>
        </w:rPr>
        <w:t></w:t>
      </w:r>
      <w:r>
        <w:rPr>
          <w:rFonts w:ascii="Times New Roman" w:hAnsi="Times New Roman"/>
          <w:color w:val="C00000"/>
          <w:spacing w:val="62"/>
        </w:rPr>
        <w:t xml:space="preserve"> </w:t>
      </w:r>
      <w:r>
        <w:t>Being</w:t>
      </w:r>
      <w:r>
        <w:rPr>
          <w:spacing w:val="-1"/>
        </w:rPr>
        <w:t xml:space="preserve"> </w:t>
      </w:r>
      <w:r>
        <w:t>a</w:t>
      </w:r>
      <w:r>
        <w:rPr>
          <w:spacing w:val="-2"/>
        </w:rPr>
        <w:t xml:space="preserve"> </w:t>
      </w:r>
      <w:r>
        <w:t>child</w:t>
      </w:r>
      <w:r>
        <w:rPr>
          <w:spacing w:val="1"/>
        </w:rPr>
        <w:t xml:space="preserve"> </w:t>
      </w:r>
      <w:r>
        <w:t>of</w:t>
      </w:r>
      <w:r>
        <w:rPr>
          <w:spacing w:val="-2"/>
        </w:rPr>
        <w:t xml:space="preserve"> </w:t>
      </w:r>
      <w:r>
        <w:t>a</w:t>
      </w:r>
      <w:r>
        <w:rPr>
          <w:spacing w:val="-1"/>
        </w:rPr>
        <w:t xml:space="preserve"> </w:t>
      </w:r>
      <w:r>
        <w:rPr>
          <w:spacing w:val="-2"/>
        </w:rPr>
        <w:t>Serviceman/</w:t>
      </w:r>
      <w:proofErr w:type="gramStart"/>
      <w:r>
        <w:rPr>
          <w:spacing w:val="-2"/>
        </w:rPr>
        <w:t>woman</w:t>
      </w:r>
      <w:proofErr w:type="gramEnd"/>
    </w:p>
    <w:p w14:paraId="53CB07FF" w14:textId="77777777" w:rsidR="00D2220E" w:rsidRDefault="00D2220E">
      <w:pPr>
        <w:pStyle w:val="BodyText"/>
        <w:spacing w:before="5"/>
        <w:ind w:left="0"/>
        <w:rPr>
          <w:sz w:val="26"/>
        </w:rPr>
      </w:pPr>
    </w:p>
    <w:p w14:paraId="2EFEB5C7" w14:textId="77777777" w:rsidR="00D2220E" w:rsidRDefault="00EC1F08">
      <w:pPr>
        <w:pStyle w:val="Heading1"/>
        <w:rPr>
          <w:u w:val="none"/>
        </w:rPr>
      </w:pPr>
      <w:r>
        <w:t>A</w:t>
      </w:r>
      <w:r>
        <w:rPr>
          <w:spacing w:val="-2"/>
        </w:rPr>
        <w:t xml:space="preserve"> </w:t>
      </w:r>
      <w:r>
        <w:t>Graduated</w:t>
      </w:r>
      <w:r>
        <w:rPr>
          <w:spacing w:val="-4"/>
        </w:rPr>
        <w:t xml:space="preserve"> </w:t>
      </w:r>
      <w:r>
        <w:t>Approach</w:t>
      </w:r>
      <w:r>
        <w:rPr>
          <w:spacing w:val="-1"/>
        </w:rPr>
        <w:t xml:space="preserve"> </w:t>
      </w:r>
      <w:r>
        <w:t>to</w:t>
      </w:r>
      <w:r>
        <w:rPr>
          <w:spacing w:val="-2"/>
        </w:rPr>
        <w:t xml:space="preserve"> </w:t>
      </w:r>
      <w:r>
        <w:t>SEN</w:t>
      </w:r>
      <w:r>
        <w:rPr>
          <w:spacing w:val="-1"/>
        </w:rPr>
        <w:t xml:space="preserve"> </w:t>
      </w:r>
      <w:r>
        <w:rPr>
          <w:spacing w:val="-2"/>
        </w:rPr>
        <w:t>Support</w:t>
      </w:r>
    </w:p>
    <w:p w14:paraId="7C905B98" w14:textId="56C85236" w:rsidR="00D2220E" w:rsidRPr="00AE25C8" w:rsidRDefault="00EC1F08">
      <w:pPr>
        <w:pStyle w:val="BodyText"/>
        <w:spacing w:before="34"/>
        <w:ind w:right="110"/>
        <w:rPr>
          <w:b/>
          <w:i/>
          <w:color w:val="D60093"/>
        </w:rPr>
      </w:pPr>
      <w:r>
        <w:t>At</w:t>
      </w:r>
      <w:r>
        <w:rPr>
          <w:spacing w:val="-2"/>
        </w:rPr>
        <w:t xml:space="preserve"> </w:t>
      </w:r>
      <w:r w:rsidR="000459F9">
        <w:t>St Mary’s Catholic Primary School</w:t>
      </w:r>
      <w:r>
        <w:t>,</w:t>
      </w:r>
      <w:r>
        <w:rPr>
          <w:spacing w:val="-3"/>
        </w:rPr>
        <w:t xml:space="preserve"> </w:t>
      </w:r>
      <w:r>
        <w:t>we</w:t>
      </w:r>
      <w:r>
        <w:rPr>
          <w:spacing w:val="-4"/>
        </w:rPr>
        <w:t xml:space="preserve"> </w:t>
      </w:r>
      <w:r>
        <w:t>identify</w:t>
      </w:r>
      <w:r>
        <w:rPr>
          <w:spacing w:val="-4"/>
        </w:rPr>
        <w:t xml:space="preserve"> </w:t>
      </w:r>
      <w:r>
        <w:t>that</w:t>
      </w:r>
      <w:r>
        <w:rPr>
          <w:spacing w:val="-2"/>
        </w:rPr>
        <w:t xml:space="preserve"> </w:t>
      </w:r>
      <w:r>
        <w:t>as</w:t>
      </w:r>
      <w:r>
        <w:rPr>
          <w:spacing w:val="-3"/>
        </w:rPr>
        <w:t xml:space="preserve"> </w:t>
      </w:r>
      <w:r>
        <w:t>teachers</w:t>
      </w:r>
      <w:r>
        <w:rPr>
          <w:spacing w:val="-4"/>
        </w:rPr>
        <w:t xml:space="preserve"> </w:t>
      </w:r>
      <w:r>
        <w:t>we</w:t>
      </w:r>
      <w:r>
        <w:rPr>
          <w:spacing w:val="-4"/>
        </w:rPr>
        <w:t xml:space="preserve"> </w:t>
      </w:r>
      <w:r>
        <w:t>are</w:t>
      </w:r>
      <w:r>
        <w:rPr>
          <w:spacing w:val="-2"/>
        </w:rPr>
        <w:t xml:space="preserve"> </w:t>
      </w:r>
      <w:r>
        <w:t>responsible</w:t>
      </w:r>
      <w:r>
        <w:rPr>
          <w:spacing w:val="-4"/>
        </w:rPr>
        <w:t xml:space="preserve"> </w:t>
      </w:r>
      <w:r>
        <w:t>and accountable for the progress and development of all pupils.</w:t>
      </w:r>
      <w:r>
        <w:rPr>
          <w:spacing w:val="40"/>
        </w:rPr>
        <w:t xml:space="preserve"> </w:t>
      </w:r>
      <w:r>
        <w:t xml:space="preserve">We very much believe that high quality first teaching, where learning is </w:t>
      </w:r>
      <w:r w:rsidR="00AE25C8">
        <w:t>adapted</w:t>
      </w:r>
      <w:r>
        <w:t xml:space="preserve"> to meet individual’s needs, is the first step in responding to pupils</w:t>
      </w:r>
      <w:r>
        <w:rPr>
          <w:spacing w:val="-1"/>
        </w:rPr>
        <w:t xml:space="preserve"> </w:t>
      </w:r>
      <w:r>
        <w:t>who have or may have SEND. When considering the needs of individual pupils and the provision that is needed, we follow a Graduated Response.</w:t>
      </w:r>
      <w:r>
        <w:rPr>
          <w:spacing w:val="40"/>
        </w:rPr>
        <w:t xml:space="preserve"> </w:t>
      </w:r>
    </w:p>
    <w:p w14:paraId="4916E149" w14:textId="77777777" w:rsidR="00D2220E" w:rsidRDefault="00D2220E">
      <w:pPr>
        <w:pStyle w:val="BodyText"/>
        <w:spacing w:before="13"/>
        <w:ind w:left="0"/>
        <w:rPr>
          <w:b/>
          <w:i/>
          <w:sz w:val="23"/>
        </w:rPr>
      </w:pPr>
    </w:p>
    <w:p w14:paraId="0DCD8C28" w14:textId="7D65A7CC" w:rsidR="00D2220E" w:rsidRDefault="00EC1F08">
      <w:pPr>
        <w:pStyle w:val="BodyText"/>
        <w:ind w:right="207"/>
      </w:pPr>
      <w:r>
        <w:t>Progress</w:t>
      </w:r>
      <w:r>
        <w:rPr>
          <w:spacing w:val="-2"/>
        </w:rPr>
        <w:t xml:space="preserve"> </w:t>
      </w:r>
      <w:r>
        <w:t>and attainment</w:t>
      </w:r>
      <w:r>
        <w:rPr>
          <w:spacing w:val="-1"/>
        </w:rPr>
        <w:t xml:space="preserve"> </w:t>
      </w:r>
      <w:r>
        <w:t>are</w:t>
      </w:r>
      <w:r>
        <w:rPr>
          <w:spacing w:val="-2"/>
        </w:rPr>
        <w:t xml:space="preserve"> </w:t>
      </w:r>
      <w:r>
        <w:t>regularly</w:t>
      </w:r>
      <w:r>
        <w:rPr>
          <w:spacing w:val="-3"/>
        </w:rPr>
        <w:t xml:space="preserve"> </w:t>
      </w:r>
      <w:r>
        <w:t>monitored</w:t>
      </w:r>
      <w:r>
        <w:rPr>
          <w:spacing w:val="-1"/>
        </w:rPr>
        <w:t xml:space="preserve"> </w:t>
      </w:r>
      <w:r>
        <w:t>as</w:t>
      </w:r>
      <w:r>
        <w:rPr>
          <w:spacing w:val="-2"/>
        </w:rPr>
        <w:t xml:space="preserve"> </w:t>
      </w:r>
      <w:r>
        <w:t>part</w:t>
      </w:r>
      <w:r>
        <w:rPr>
          <w:spacing w:val="-1"/>
        </w:rPr>
        <w:t xml:space="preserve"> </w:t>
      </w:r>
      <w:r>
        <w:t>of</w:t>
      </w:r>
      <w:r>
        <w:rPr>
          <w:spacing w:val="-2"/>
        </w:rPr>
        <w:t xml:space="preserve"> </w:t>
      </w:r>
      <w:r>
        <w:t>the school’s</w:t>
      </w:r>
      <w:r>
        <w:rPr>
          <w:spacing w:val="-3"/>
        </w:rPr>
        <w:t xml:space="preserve"> </w:t>
      </w:r>
      <w:r>
        <w:t>policy, teachers report where each pupil is working eac</w:t>
      </w:r>
      <w:r w:rsidR="00AE25C8">
        <w:t>h</w:t>
      </w:r>
      <w:r>
        <w:t xml:space="preserve"> term.</w:t>
      </w:r>
      <w:r>
        <w:rPr>
          <w:spacing w:val="40"/>
        </w:rPr>
        <w:t xml:space="preserve"> </w:t>
      </w:r>
      <w:r>
        <w:t xml:space="preserve">Pupil progress meetings are held </w:t>
      </w:r>
      <w:r>
        <w:t>termly to review</w:t>
      </w:r>
      <w:r>
        <w:rPr>
          <w:spacing w:val="-1"/>
        </w:rPr>
        <w:t xml:space="preserve"> </w:t>
      </w:r>
      <w:r>
        <w:t>progress of</w:t>
      </w:r>
      <w:r>
        <w:rPr>
          <w:spacing w:val="-1"/>
        </w:rPr>
        <w:t xml:space="preserve"> </w:t>
      </w:r>
      <w:r>
        <w:t>all pupils</w:t>
      </w:r>
      <w:r>
        <w:rPr>
          <w:spacing w:val="-1"/>
        </w:rPr>
        <w:t xml:space="preserve"> </w:t>
      </w:r>
      <w:r>
        <w:t>and to identify</w:t>
      </w:r>
      <w:r>
        <w:rPr>
          <w:spacing w:val="-1"/>
        </w:rPr>
        <w:t xml:space="preserve"> </w:t>
      </w:r>
      <w:r>
        <w:t>pupils</w:t>
      </w:r>
      <w:r>
        <w:rPr>
          <w:spacing w:val="-2"/>
        </w:rPr>
        <w:t xml:space="preserve"> </w:t>
      </w:r>
      <w:r>
        <w:t>for targeted support.</w:t>
      </w:r>
      <w:r>
        <w:rPr>
          <w:spacing w:val="40"/>
        </w:rPr>
        <w:t xml:space="preserve"> </w:t>
      </w:r>
      <w:r>
        <w:t>As</w:t>
      </w:r>
      <w:r>
        <w:rPr>
          <w:spacing w:val="-1"/>
        </w:rPr>
        <w:t xml:space="preserve"> </w:t>
      </w:r>
      <w:r>
        <w:t>part of</w:t>
      </w:r>
      <w:r>
        <w:rPr>
          <w:spacing w:val="-1"/>
        </w:rPr>
        <w:t xml:space="preserve"> </w:t>
      </w:r>
      <w:r>
        <w:t>these</w:t>
      </w:r>
      <w:r>
        <w:rPr>
          <w:spacing w:val="-1"/>
        </w:rPr>
        <w:t xml:space="preserve"> </w:t>
      </w:r>
      <w:r>
        <w:t xml:space="preserve">pupil progress meetings, staff review teaching and learning strategies </w:t>
      </w:r>
      <w:r w:rsidR="00AE25C8">
        <w:t>with a member of the SLT</w:t>
      </w:r>
      <w:r>
        <w:t>,</w:t>
      </w:r>
      <w:r>
        <w:t xml:space="preserve"> so knowledge and expertise can be drawn up.</w:t>
      </w:r>
      <w:r>
        <w:rPr>
          <w:spacing w:val="40"/>
        </w:rPr>
        <w:t xml:space="preserve"> </w:t>
      </w:r>
      <w:r>
        <w:t>Teachers evaluate the impact of</w:t>
      </w:r>
      <w:r>
        <w:rPr>
          <w:spacing w:val="-4"/>
        </w:rPr>
        <w:t xml:space="preserve"> </w:t>
      </w:r>
      <w:r>
        <w:t>provision</w:t>
      </w:r>
      <w:r>
        <w:rPr>
          <w:spacing w:val="-2"/>
        </w:rPr>
        <w:t xml:space="preserve"> </w:t>
      </w:r>
      <w:r>
        <w:t>drawing</w:t>
      </w:r>
      <w:r>
        <w:rPr>
          <w:spacing w:val="-2"/>
        </w:rPr>
        <w:t xml:space="preserve"> </w:t>
      </w:r>
      <w:r>
        <w:t>on</w:t>
      </w:r>
      <w:r>
        <w:rPr>
          <w:spacing w:val="-3"/>
        </w:rPr>
        <w:t xml:space="preserve"> </w:t>
      </w:r>
      <w:r>
        <w:t>evaluations</w:t>
      </w:r>
      <w:r>
        <w:rPr>
          <w:spacing w:val="-4"/>
        </w:rPr>
        <w:t xml:space="preserve"> </w:t>
      </w:r>
      <w:r>
        <w:t>from</w:t>
      </w:r>
      <w:r>
        <w:rPr>
          <w:spacing w:val="-4"/>
        </w:rPr>
        <w:t xml:space="preserve"> </w:t>
      </w:r>
      <w:r>
        <w:t>intervention</w:t>
      </w:r>
      <w:r>
        <w:rPr>
          <w:spacing w:val="-3"/>
        </w:rPr>
        <w:t xml:space="preserve"> </w:t>
      </w:r>
      <w:r>
        <w:t>groups</w:t>
      </w:r>
      <w:r>
        <w:rPr>
          <w:spacing w:val="-4"/>
        </w:rPr>
        <w:t xml:space="preserve"> </w:t>
      </w:r>
      <w:r>
        <w:t>led</w:t>
      </w:r>
      <w:r>
        <w:rPr>
          <w:spacing w:val="-2"/>
        </w:rPr>
        <w:t xml:space="preserve"> </w:t>
      </w:r>
      <w:r>
        <w:t>by</w:t>
      </w:r>
      <w:r>
        <w:rPr>
          <w:spacing w:val="-2"/>
        </w:rPr>
        <w:t xml:space="preserve"> </w:t>
      </w:r>
      <w:r>
        <w:t>Teaching</w:t>
      </w:r>
      <w:r>
        <w:rPr>
          <w:spacing w:val="-3"/>
        </w:rPr>
        <w:t xml:space="preserve"> </w:t>
      </w:r>
      <w:r>
        <w:t>Assistants,</w:t>
      </w:r>
      <w:r>
        <w:rPr>
          <w:spacing w:val="-2"/>
        </w:rPr>
        <w:t xml:space="preserve"> </w:t>
      </w:r>
      <w:r>
        <w:t>work in books and observations in class.</w:t>
      </w:r>
      <w:r>
        <w:rPr>
          <w:spacing w:val="40"/>
        </w:rPr>
        <w:t xml:space="preserve"> </w:t>
      </w:r>
      <w:r>
        <w:t>If pupils continue to make limited progress, then advice is sought as part of these meetings.</w:t>
      </w:r>
    </w:p>
    <w:p w14:paraId="21869DD2" w14:textId="77777777" w:rsidR="00D2220E" w:rsidRDefault="00D2220E">
      <w:pPr>
        <w:pStyle w:val="BodyText"/>
        <w:ind w:left="0"/>
      </w:pPr>
    </w:p>
    <w:p w14:paraId="4461391C" w14:textId="325F4C23" w:rsidR="00D2220E" w:rsidRDefault="00EC1F08">
      <w:pPr>
        <w:pStyle w:val="BodyText"/>
        <w:ind w:right="139"/>
      </w:pPr>
      <w:r>
        <w:t xml:space="preserve">The decision to provide special educational </w:t>
      </w:r>
      <w:r>
        <w:t>provision will involve class teachers, SENCo and the parents</w:t>
      </w:r>
      <w:r>
        <w:rPr>
          <w:spacing w:val="-3"/>
        </w:rPr>
        <w:t xml:space="preserve"> </w:t>
      </w:r>
      <w:r>
        <w:t>of</w:t>
      </w:r>
      <w:r>
        <w:rPr>
          <w:spacing w:val="-4"/>
        </w:rPr>
        <w:t xml:space="preserve"> </w:t>
      </w:r>
      <w:r>
        <w:t>the</w:t>
      </w:r>
      <w:r>
        <w:rPr>
          <w:spacing w:val="-4"/>
        </w:rPr>
        <w:t xml:space="preserve"> </w:t>
      </w:r>
      <w:r>
        <w:t>child</w:t>
      </w:r>
      <w:r w:rsidR="00AE25C8">
        <w:t xml:space="preserve"> and an </w:t>
      </w:r>
      <w:proofErr w:type="gramStart"/>
      <w:r w:rsidR="00AE25C8">
        <w:t>initial concerns</w:t>
      </w:r>
      <w:proofErr w:type="gramEnd"/>
      <w:r w:rsidR="00AE25C8">
        <w:t xml:space="preserve"> form with be completed</w:t>
      </w:r>
      <w:r>
        <w:t>.</w:t>
      </w:r>
      <w:r>
        <w:rPr>
          <w:spacing w:val="40"/>
        </w:rPr>
        <w:t xml:space="preserve"> </w:t>
      </w:r>
      <w:r>
        <w:t>Information</w:t>
      </w:r>
      <w:r>
        <w:rPr>
          <w:spacing w:val="-3"/>
        </w:rPr>
        <w:t xml:space="preserve"> </w:t>
      </w:r>
      <w:r>
        <w:t>is</w:t>
      </w:r>
      <w:r>
        <w:rPr>
          <w:spacing w:val="-5"/>
        </w:rPr>
        <w:t xml:space="preserve"> </w:t>
      </w:r>
      <w:r>
        <w:t>gathered</w:t>
      </w:r>
      <w:r>
        <w:rPr>
          <w:spacing w:val="-3"/>
        </w:rPr>
        <w:t xml:space="preserve"> </w:t>
      </w:r>
      <w:r>
        <w:t>over</w:t>
      </w:r>
      <w:r>
        <w:rPr>
          <w:spacing w:val="-3"/>
        </w:rPr>
        <w:t xml:space="preserve"> </w:t>
      </w:r>
      <w:r>
        <w:t>time</w:t>
      </w:r>
      <w:r>
        <w:rPr>
          <w:spacing w:val="-5"/>
        </w:rPr>
        <w:t xml:space="preserve"> </w:t>
      </w:r>
      <w:r>
        <w:t>tracking</w:t>
      </w:r>
      <w:r>
        <w:rPr>
          <w:spacing w:val="-2"/>
        </w:rPr>
        <w:t xml:space="preserve"> </w:t>
      </w:r>
      <w:r>
        <w:t>both</w:t>
      </w:r>
      <w:r>
        <w:rPr>
          <w:spacing w:val="-2"/>
        </w:rPr>
        <w:t xml:space="preserve"> </w:t>
      </w:r>
      <w:r>
        <w:t>achievement</w:t>
      </w:r>
      <w:r>
        <w:rPr>
          <w:spacing w:val="-2"/>
        </w:rPr>
        <w:t xml:space="preserve"> </w:t>
      </w:r>
      <w:r>
        <w:t>and</w:t>
      </w:r>
      <w:r>
        <w:rPr>
          <w:spacing w:val="-3"/>
        </w:rPr>
        <w:t xml:space="preserve"> </w:t>
      </w:r>
      <w:r>
        <w:t xml:space="preserve">progress. Advice is often sought from external agencies such as speech and language therapist, Educational </w:t>
      </w:r>
      <w:proofErr w:type="gramStart"/>
      <w:r>
        <w:t>Psychology</w:t>
      </w:r>
      <w:proofErr w:type="gramEnd"/>
      <w:r>
        <w:t xml:space="preserve"> and the Learning Support Advisory Teachers to support with the decision to identify SEND.</w:t>
      </w:r>
      <w:r>
        <w:rPr>
          <w:spacing w:val="40"/>
        </w:rPr>
        <w:t xml:space="preserve"> </w:t>
      </w:r>
      <w:r>
        <w:t>Following assessments, school staff plan targets</w:t>
      </w:r>
      <w:r>
        <w:rPr>
          <w:spacing w:val="-1"/>
        </w:rPr>
        <w:t xml:space="preserve"> </w:t>
      </w:r>
      <w:r>
        <w:t>and provision, this</w:t>
      </w:r>
      <w:r>
        <w:rPr>
          <w:spacing w:val="-1"/>
        </w:rPr>
        <w:t xml:space="preserve"> </w:t>
      </w:r>
      <w:r>
        <w:t>is then implemented and reviewed at least termly with the SENCo, Class teacher and the parents</w:t>
      </w:r>
      <w:r>
        <w:rPr>
          <w:spacing w:val="40"/>
        </w:rPr>
        <w:t xml:space="preserve"> </w:t>
      </w:r>
      <w:r>
        <w:t>of the child.</w:t>
      </w:r>
    </w:p>
    <w:p w14:paraId="60D8CD5F" w14:textId="77777777" w:rsidR="00D2220E" w:rsidRDefault="00D2220E">
      <w:pPr>
        <w:pStyle w:val="BodyText"/>
        <w:ind w:left="0"/>
      </w:pPr>
    </w:p>
    <w:p w14:paraId="784BAC6B" w14:textId="2382C27D" w:rsidR="00D2220E" w:rsidRDefault="00EC1F08">
      <w:pPr>
        <w:pStyle w:val="BodyText"/>
        <w:ind w:right="110"/>
      </w:pPr>
      <w:r>
        <w:t>If a child is identified as having SEND, a Provision Map is put in place.</w:t>
      </w:r>
      <w:r>
        <w:rPr>
          <w:spacing w:val="40"/>
        </w:rPr>
        <w:t xml:space="preserve"> </w:t>
      </w:r>
      <w:r>
        <w:t>This will identify what short-term targets the pupil is working towards, what is in place to support the pupil to achieve the targets</w:t>
      </w:r>
      <w:r>
        <w:t>.</w:t>
      </w:r>
      <w:r>
        <w:rPr>
          <w:spacing w:val="40"/>
        </w:rPr>
        <w:t xml:space="preserve"> </w:t>
      </w:r>
      <w:r>
        <w:t>These are regularly reviewed</w:t>
      </w:r>
      <w:r>
        <w:rPr>
          <w:spacing w:val="-2"/>
        </w:rPr>
        <w:t xml:space="preserve"> </w:t>
      </w:r>
      <w:r>
        <w:t>by</w:t>
      </w:r>
      <w:r>
        <w:rPr>
          <w:spacing w:val="-4"/>
        </w:rPr>
        <w:t xml:space="preserve"> </w:t>
      </w:r>
      <w:r w:rsidR="004F7713">
        <w:t xml:space="preserve">the </w:t>
      </w:r>
      <w:r>
        <w:t>class</w:t>
      </w:r>
      <w:r>
        <w:rPr>
          <w:spacing w:val="-3"/>
        </w:rPr>
        <w:t xml:space="preserve"> </w:t>
      </w:r>
      <w:proofErr w:type="gramStart"/>
      <w:r>
        <w:t>teacher,</w:t>
      </w:r>
      <w:r w:rsidR="004F7713">
        <w:t xml:space="preserve"> and</w:t>
      </w:r>
      <w:proofErr w:type="gramEnd"/>
      <w:r w:rsidR="004F7713">
        <w:t xml:space="preserve"> shared with the SENCo and parents. T</w:t>
      </w:r>
      <w:r>
        <w:t>he</w:t>
      </w:r>
      <w:r>
        <w:rPr>
          <w:spacing w:val="-4"/>
        </w:rPr>
        <w:t xml:space="preserve"> </w:t>
      </w:r>
      <w:r>
        <w:t>provision</w:t>
      </w:r>
      <w:r>
        <w:rPr>
          <w:spacing w:val="-2"/>
        </w:rPr>
        <w:t xml:space="preserve"> </w:t>
      </w:r>
      <w:r>
        <w:t>maps</w:t>
      </w:r>
      <w:r>
        <w:rPr>
          <w:spacing w:val="-4"/>
        </w:rPr>
        <w:t xml:space="preserve"> </w:t>
      </w:r>
      <w:r>
        <w:t>enable</w:t>
      </w:r>
      <w:r>
        <w:rPr>
          <w:spacing w:val="-4"/>
        </w:rPr>
        <w:t xml:space="preserve"> </w:t>
      </w:r>
      <w:r>
        <w:t>teachers</w:t>
      </w:r>
      <w:r>
        <w:rPr>
          <w:spacing w:val="-4"/>
        </w:rPr>
        <w:t xml:space="preserve"> </w:t>
      </w:r>
      <w:r>
        <w:t>to</w:t>
      </w:r>
      <w:r>
        <w:rPr>
          <w:spacing w:val="-2"/>
        </w:rPr>
        <w:t xml:space="preserve"> </w:t>
      </w:r>
      <w:r>
        <w:t>monitor</w:t>
      </w:r>
      <w:r>
        <w:rPr>
          <w:spacing w:val="-2"/>
        </w:rPr>
        <w:t xml:space="preserve"> </w:t>
      </w:r>
      <w:r>
        <w:t xml:space="preserve">closely the progress and development of pupils with SEND where other data may not show clear progress for </w:t>
      </w:r>
      <w:proofErr w:type="gramStart"/>
      <w:r>
        <w:t>particular pupils</w:t>
      </w:r>
      <w:proofErr w:type="gramEnd"/>
      <w:r>
        <w:t>.</w:t>
      </w:r>
      <w:r>
        <w:rPr>
          <w:spacing w:val="40"/>
        </w:rPr>
        <w:t xml:space="preserve"> </w:t>
      </w:r>
      <w:r>
        <w:t>Targets on a provision map can be more specific and focused.</w:t>
      </w:r>
    </w:p>
    <w:p w14:paraId="0A228F31" w14:textId="77777777" w:rsidR="00D2220E" w:rsidRDefault="00EC1F08">
      <w:pPr>
        <w:pStyle w:val="BodyText"/>
      </w:pPr>
      <w:r>
        <w:t>We</w:t>
      </w:r>
      <w:r>
        <w:rPr>
          <w:spacing w:val="-5"/>
        </w:rPr>
        <w:t xml:space="preserve"> </w:t>
      </w:r>
      <w:r>
        <w:t>recognise</w:t>
      </w:r>
      <w:r>
        <w:rPr>
          <w:spacing w:val="-1"/>
        </w:rPr>
        <w:t xml:space="preserve"> </w:t>
      </w:r>
      <w:r>
        <w:t>and</w:t>
      </w:r>
      <w:r>
        <w:rPr>
          <w:spacing w:val="-1"/>
        </w:rPr>
        <w:t xml:space="preserve"> </w:t>
      </w:r>
      <w:r>
        <w:t>value</w:t>
      </w:r>
      <w:r>
        <w:rPr>
          <w:spacing w:val="-3"/>
        </w:rPr>
        <w:t xml:space="preserve"> </w:t>
      </w:r>
      <w:r>
        <w:t>the</w:t>
      </w:r>
      <w:r>
        <w:rPr>
          <w:spacing w:val="-3"/>
        </w:rPr>
        <w:t xml:space="preserve"> </w:t>
      </w:r>
      <w:r>
        <w:t>importance</w:t>
      </w:r>
      <w:r>
        <w:rPr>
          <w:spacing w:val="-3"/>
        </w:rPr>
        <w:t xml:space="preserve"> </w:t>
      </w:r>
      <w:r>
        <w:t>of</w:t>
      </w:r>
      <w:r>
        <w:rPr>
          <w:spacing w:val="-3"/>
        </w:rPr>
        <w:t xml:space="preserve"> </w:t>
      </w:r>
      <w:r>
        <w:t>the</w:t>
      </w:r>
      <w:r>
        <w:rPr>
          <w:spacing w:val="-3"/>
        </w:rPr>
        <w:t xml:space="preserve"> </w:t>
      </w:r>
      <w:r>
        <w:t>involvement</w:t>
      </w:r>
      <w:r>
        <w:rPr>
          <w:spacing w:val="-1"/>
        </w:rPr>
        <w:t xml:space="preserve"> </w:t>
      </w:r>
      <w:r>
        <w:t>of</w:t>
      </w:r>
      <w:r>
        <w:rPr>
          <w:spacing w:val="-3"/>
        </w:rPr>
        <w:t xml:space="preserve"> </w:t>
      </w:r>
      <w:r>
        <w:t>parents.</w:t>
      </w:r>
      <w:r>
        <w:rPr>
          <w:spacing w:val="61"/>
        </w:rPr>
        <w:t xml:space="preserve"> </w:t>
      </w:r>
      <w:r>
        <w:t>Class</w:t>
      </w:r>
      <w:r>
        <w:rPr>
          <w:spacing w:val="-3"/>
        </w:rPr>
        <w:t xml:space="preserve"> </w:t>
      </w:r>
      <w:r>
        <w:t>teachers</w:t>
      </w:r>
      <w:r>
        <w:rPr>
          <w:spacing w:val="3"/>
        </w:rPr>
        <w:t xml:space="preserve"> </w:t>
      </w:r>
      <w:r>
        <w:t xml:space="preserve">meet </w:t>
      </w:r>
      <w:r>
        <w:rPr>
          <w:spacing w:val="-5"/>
        </w:rPr>
        <w:t>at</w:t>
      </w:r>
    </w:p>
    <w:p w14:paraId="6ADC0A43" w14:textId="77777777" w:rsidR="00D2220E" w:rsidRDefault="00D2220E">
      <w:pPr>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1682A6C7" w14:textId="27DAA27F" w:rsidR="00D2220E" w:rsidRDefault="00EC1F08">
      <w:pPr>
        <w:pStyle w:val="BodyText"/>
        <w:spacing w:before="81"/>
      </w:pPr>
      <w:r>
        <w:lastRenderedPageBreak/>
        <w:t>least</w:t>
      </w:r>
      <w:r>
        <w:rPr>
          <w:spacing w:val="-1"/>
        </w:rPr>
        <w:t xml:space="preserve"> </w:t>
      </w:r>
      <w:r>
        <w:t>termly</w:t>
      </w:r>
      <w:r>
        <w:rPr>
          <w:spacing w:val="-3"/>
        </w:rPr>
        <w:t xml:space="preserve"> </w:t>
      </w:r>
      <w:r>
        <w:t>with</w:t>
      </w:r>
      <w:r>
        <w:rPr>
          <w:spacing w:val="-2"/>
        </w:rPr>
        <w:t xml:space="preserve"> </w:t>
      </w:r>
      <w:r>
        <w:t>parents</w:t>
      </w:r>
      <w:r>
        <w:rPr>
          <w:spacing w:val="-3"/>
        </w:rPr>
        <w:t xml:space="preserve"> </w:t>
      </w:r>
      <w:r>
        <w:t>of</w:t>
      </w:r>
      <w:r>
        <w:rPr>
          <w:spacing w:val="-3"/>
        </w:rPr>
        <w:t xml:space="preserve"> </w:t>
      </w:r>
      <w:r>
        <w:t>pupils</w:t>
      </w:r>
      <w:r>
        <w:rPr>
          <w:spacing w:val="-2"/>
        </w:rPr>
        <w:t xml:space="preserve"> </w:t>
      </w:r>
      <w:r>
        <w:t>with</w:t>
      </w:r>
      <w:r>
        <w:rPr>
          <w:spacing w:val="-2"/>
        </w:rPr>
        <w:t xml:space="preserve"> </w:t>
      </w:r>
      <w:r>
        <w:t>SEND to</w:t>
      </w:r>
      <w:r>
        <w:rPr>
          <w:spacing w:val="-1"/>
        </w:rPr>
        <w:t xml:space="preserve"> </w:t>
      </w:r>
      <w:r>
        <w:t>review</w:t>
      </w:r>
      <w:r>
        <w:rPr>
          <w:spacing w:val="-3"/>
        </w:rPr>
        <w:t xml:space="preserve"> </w:t>
      </w:r>
      <w:r>
        <w:t>targets</w:t>
      </w:r>
      <w:r>
        <w:rPr>
          <w:spacing w:val="-4"/>
        </w:rPr>
        <w:t xml:space="preserve"> </w:t>
      </w:r>
      <w:r>
        <w:t>and</w:t>
      </w:r>
      <w:r>
        <w:rPr>
          <w:spacing w:val="-1"/>
        </w:rPr>
        <w:t xml:space="preserve"> </w:t>
      </w:r>
      <w:r>
        <w:t>provision.</w:t>
      </w:r>
      <w:r>
        <w:rPr>
          <w:spacing w:val="40"/>
        </w:rPr>
        <w:t xml:space="preserve"> </w:t>
      </w:r>
      <w:r>
        <w:t>Parent</w:t>
      </w:r>
      <w:r>
        <w:rPr>
          <w:spacing w:val="-1"/>
        </w:rPr>
        <w:t xml:space="preserve"> </w:t>
      </w:r>
      <w:r>
        <w:t>views</w:t>
      </w:r>
      <w:r>
        <w:rPr>
          <w:spacing w:val="-1"/>
        </w:rPr>
        <w:t xml:space="preserve"> </w:t>
      </w:r>
      <w:r>
        <w:t xml:space="preserve">are sought during </w:t>
      </w:r>
      <w:r w:rsidR="004F7713">
        <w:t xml:space="preserve">parents meeting when the review of SEN needs </w:t>
      </w:r>
      <w:proofErr w:type="gramStart"/>
      <w:r w:rsidR="004F7713">
        <w:t>are</w:t>
      </w:r>
      <w:proofErr w:type="gramEnd"/>
      <w:r w:rsidR="004F7713">
        <w:t xml:space="preserve"> addressed. </w:t>
      </w:r>
    </w:p>
    <w:p w14:paraId="2D44CC47" w14:textId="77777777" w:rsidR="00D2220E" w:rsidRDefault="00D2220E">
      <w:pPr>
        <w:pStyle w:val="BodyText"/>
        <w:ind w:left="0"/>
      </w:pPr>
    </w:p>
    <w:p w14:paraId="76B0E67B" w14:textId="431D1936" w:rsidR="00D2220E" w:rsidRDefault="004F7713" w:rsidP="004F7713">
      <w:pPr>
        <w:pStyle w:val="BodyText"/>
        <w:ind w:right="116"/>
      </w:pPr>
      <w:proofErr w:type="gramStart"/>
      <w:r>
        <w:t>All of</w:t>
      </w:r>
      <w:proofErr w:type="gramEnd"/>
      <w:r>
        <w:t xml:space="preserve"> our </w:t>
      </w:r>
      <w:r w:rsidR="00EC1F08">
        <w:t>pupils</w:t>
      </w:r>
      <w:r>
        <w:t xml:space="preserve"> complete </w:t>
      </w:r>
      <w:r w:rsidR="00EC1F08">
        <w:t xml:space="preserve">a </w:t>
      </w:r>
      <w:r>
        <w:t>Single</w:t>
      </w:r>
      <w:r w:rsidR="00EC1F08">
        <w:t xml:space="preserve"> Page Profile</w:t>
      </w:r>
      <w:r>
        <w:t>, this helps children communicate with their teachers</w:t>
      </w:r>
      <w:r w:rsidR="00EC1F08">
        <w:t xml:space="preserve"> </w:t>
      </w:r>
      <w:r>
        <w:t>summarising</w:t>
      </w:r>
      <w:r w:rsidR="00EC1F08">
        <w:t xml:space="preserve"> a pupil’s needs, interests, motivators</w:t>
      </w:r>
      <w:r>
        <w:t xml:space="preserve">. This feeds into individual passports that some children </w:t>
      </w:r>
      <w:proofErr w:type="gramStart"/>
      <w:r>
        <w:t>have to</w:t>
      </w:r>
      <w:proofErr w:type="gramEnd"/>
      <w:r>
        <w:t xml:space="preserve"> enable teachers to share </w:t>
      </w:r>
      <w:r w:rsidR="00EC1F08">
        <w:t xml:space="preserve">provision that is in place to support </w:t>
      </w:r>
      <w:r>
        <w:t>individuals in</w:t>
      </w:r>
      <w:r w:rsidR="00EC1F08">
        <w:t xml:space="preserve"> class.</w:t>
      </w:r>
      <w:r w:rsidR="00EC1F08">
        <w:rPr>
          <w:spacing w:val="80"/>
        </w:rPr>
        <w:t xml:space="preserve"> </w:t>
      </w:r>
      <w:r w:rsidR="00EC1F08">
        <w:t xml:space="preserve">This </w:t>
      </w:r>
      <w:r w:rsidR="00EC1F08">
        <w:t xml:space="preserve">clearly </w:t>
      </w:r>
      <w:r>
        <w:t xml:space="preserve">helps </w:t>
      </w:r>
      <w:r w:rsidR="00EC1F08">
        <w:t>communicate</w:t>
      </w:r>
      <w:r w:rsidR="00EC1F08">
        <w:rPr>
          <w:spacing w:val="-3"/>
        </w:rPr>
        <w:t xml:space="preserve"> </w:t>
      </w:r>
      <w:r w:rsidR="00EC1F08">
        <w:t>the</w:t>
      </w:r>
      <w:r w:rsidR="00EC1F08">
        <w:rPr>
          <w:spacing w:val="-3"/>
        </w:rPr>
        <w:t xml:space="preserve"> </w:t>
      </w:r>
      <w:r w:rsidR="00EC1F08">
        <w:t>needs</w:t>
      </w:r>
      <w:r w:rsidR="00EC1F08">
        <w:rPr>
          <w:spacing w:val="-3"/>
        </w:rPr>
        <w:t xml:space="preserve"> </w:t>
      </w:r>
      <w:r w:rsidR="00EC1F08">
        <w:t>of</w:t>
      </w:r>
      <w:r w:rsidR="00EC1F08">
        <w:rPr>
          <w:spacing w:val="-3"/>
        </w:rPr>
        <w:t xml:space="preserve"> </w:t>
      </w:r>
      <w:r w:rsidR="00EC1F08">
        <w:t>pupils</w:t>
      </w:r>
      <w:r w:rsidR="00EC1F08">
        <w:rPr>
          <w:spacing w:val="-2"/>
        </w:rPr>
        <w:t xml:space="preserve"> </w:t>
      </w:r>
      <w:r w:rsidR="00EC1F08">
        <w:t>to</w:t>
      </w:r>
      <w:r w:rsidR="00EC1F08">
        <w:rPr>
          <w:spacing w:val="-1"/>
        </w:rPr>
        <w:t xml:space="preserve"> </w:t>
      </w:r>
      <w:r w:rsidR="00EC1F08">
        <w:t>other</w:t>
      </w:r>
      <w:r w:rsidR="00EC1F08">
        <w:rPr>
          <w:spacing w:val="-1"/>
        </w:rPr>
        <w:t xml:space="preserve"> </w:t>
      </w:r>
      <w:r w:rsidR="00EC1F08">
        <w:t>adults</w:t>
      </w:r>
      <w:r w:rsidR="00EC1F08">
        <w:rPr>
          <w:spacing w:val="-4"/>
        </w:rPr>
        <w:t xml:space="preserve"> </w:t>
      </w:r>
      <w:r w:rsidR="00EC1F08">
        <w:t>who</w:t>
      </w:r>
      <w:r w:rsidR="00EC1F08">
        <w:rPr>
          <w:spacing w:val="-2"/>
        </w:rPr>
        <w:t xml:space="preserve"> </w:t>
      </w:r>
      <w:r w:rsidR="00EC1F08">
        <w:t>might</w:t>
      </w:r>
      <w:r w:rsidR="00EC1F08">
        <w:rPr>
          <w:spacing w:val="-1"/>
        </w:rPr>
        <w:t xml:space="preserve"> </w:t>
      </w:r>
      <w:r w:rsidR="00EC1F08">
        <w:t>work</w:t>
      </w:r>
      <w:r w:rsidR="00EC1F08">
        <w:rPr>
          <w:spacing w:val="-1"/>
        </w:rPr>
        <w:t xml:space="preserve"> </w:t>
      </w:r>
      <w:r w:rsidR="00EC1F08">
        <w:t>in</w:t>
      </w:r>
      <w:r w:rsidR="00EC1F08">
        <w:rPr>
          <w:spacing w:val="-2"/>
        </w:rPr>
        <w:t xml:space="preserve"> </w:t>
      </w:r>
      <w:r w:rsidR="00EC1F08">
        <w:t>their</w:t>
      </w:r>
      <w:r w:rsidR="00EC1F08">
        <w:rPr>
          <w:spacing w:val="-2"/>
        </w:rPr>
        <w:t xml:space="preserve"> </w:t>
      </w:r>
      <w:r w:rsidR="00EC1F08">
        <w:t>class</w:t>
      </w:r>
      <w:r w:rsidR="00EC1F08">
        <w:rPr>
          <w:spacing w:val="-1"/>
        </w:rPr>
        <w:t xml:space="preserve"> </w:t>
      </w:r>
      <w:r w:rsidR="00EC1F08">
        <w:t>such</w:t>
      </w:r>
      <w:r w:rsidR="00EC1F08">
        <w:rPr>
          <w:spacing w:val="-1"/>
        </w:rPr>
        <w:t xml:space="preserve"> </w:t>
      </w:r>
      <w:r w:rsidR="00EC1F08">
        <w:t>as</w:t>
      </w:r>
      <w:r w:rsidR="00EC1F08">
        <w:rPr>
          <w:spacing w:val="-4"/>
        </w:rPr>
        <w:t xml:space="preserve"> </w:t>
      </w:r>
      <w:r w:rsidR="00EC1F08">
        <w:t>Teaching Assistants, Crossbar coaches, supply teachers and student teachers.</w:t>
      </w:r>
      <w:r>
        <w:t xml:space="preserve"> As a school we make every effort to keep changes in adults to a minimum, and HLTA’s are used to cover classes, this enables consistency in approach to support children with SEN.</w:t>
      </w:r>
      <w:r w:rsidR="00EC1F08">
        <w:rPr>
          <w:spacing w:val="40"/>
        </w:rPr>
        <w:t xml:space="preserve"> </w:t>
      </w:r>
    </w:p>
    <w:p w14:paraId="646B4A0A" w14:textId="77777777" w:rsidR="004F7713" w:rsidRDefault="004F7713" w:rsidP="004F7713">
      <w:pPr>
        <w:pStyle w:val="BodyText"/>
        <w:ind w:right="116"/>
      </w:pPr>
    </w:p>
    <w:p w14:paraId="7B86F22B" w14:textId="77777777" w:rsidR="00D2220E" w:rsidRDefault="00EC1F08">
      <w:pPr>
        <w:pStyle w:val="Heading1"/>
        <w:rPr>
          <w:u w:val="none"/>
        </w:rPr>
      </w:pPr>
      <w:r>
        <w:t>Inclusion</w:t>
      </w:r>
      <w:r>
        <w:rPr>
          <w:spacing w:val="-5"/>
        </w:rPr>
        <w:t xml:space="preserve"> </w:t>
      </w:r>
      <w:r>
        <w:t>Schools</w:t>
      </w:r>
      <w:r>
        <w:rPr>
          <w:spacing w:val="-5"/>
        </w:rPr>
        <w:t xml:space="preserve"> </w:t>
      </w:r>
      <w:r>
        <w:rPr>
          <w:spacing w:val="-2"/>
        </w:rPr>
        <w:t>Forum</w:t>
      </w:r>
    </w:p>
    <w:p w14:paraId="030554A2" w14:textId="77777777" w:rsidR="00D2220E" w:rsidRDefault="00EC1F08">
      <w:pPr>
        <w:pStyle w:val="BodyText"/>
        <w:ind w:right="207"/>
      </w:pPr>
      <w:r>
        <w:t>The Inclusive School Forum is a school led forum within Telford and Wrekin that provides support</w:t>
      </w:r>
      <w:r>
        <w:rPr>
          <w:spacing w:val="-3"/>
        </w:rPr>
        <w:t xml:space="preserve"> </w:t>
      </w:r>
      <w:r>
        <w:t>and</w:t>
      </w:r>
      <w:r>
        <w:rPr>
          <w:spacing w:val="-2"/>
        </w:rPr>
        <w:t xml:space="preserve"> </w:t>
      </w:r>
      <w:r>
        <w:t>challenge</w:t>
      </w:r>
      <w:r>
        <w:rPr>
          <w:spacing w:val="-4"/>
        </w:rPr>
        <w:t xml:space="preserve"> </w:t>
      </w:r>
      <w:r>
        <w:t>to</w:t>
      </w:r>
      <w:r>
        <w:rPr>
          <w:spacing w:val="-2"/>
        </w:rPr>
        <w:t xml:space="preserve"> </w:t>
      </w:r>
      <w:r>
        <w:t>mainstream</w:t>
      </w:r>
      <w:r>
        <w:rPr>
          <w:spacing w:val="-4"/>
        </w:rPr>
        <w:t xml:space="preserve"> </w:t>
      </w:r>
      <w:r>
        <w:t>schools</w:t>
      </w:r>
      <w:r>
        <w:rPr>
          <w:spacing w:val="-3"/>
        </w:rPr>
        <w:t xml:space="preserve"> </w:t>
      </w:r>
      <w:r>
        <w:t>regarding</w:t>
      </w:r>
      <w:r>
        <w:rPr>
          <w:spacing w:val="-3"/>
        </w:rPr>
        <w:t xml:space="preserve"> </w:t>
      </w:r>
      <w:r>
        <w:t>the</w:t>
      </w:r>
      <w:r>
        <w:rPr>
          <w:spacing w:val="-4"/>
        </w:rPr>
        <w:t xml:space="preserve"> </w:t>
      </w:r>
      <w:r>
        <w:t>provision</w:t>
      </w:r>
      <w:r>
        <w:rPr>
          <w:spacing w:val="-3"/>
        </w:rPr>
        <w:t xml:space="preserve"> </w:t>
      </w:r>
      <w:r>
        <w:t>and</w:t>
      </w:r>
      <w:r>
        <w:rPr>
          <w:spacing w:val="-2"/>
        </w:rPr>
        <w:t xml:space="preserve"> </w:t>
      </w:r>
      <w:r>
        <w:t>practice</w:t>
      </w:r>
      <w:r>
        <w:rPr>
          <w:spacing w:val="-4"/>
        </w:rPr>
        <w:t xml:space="preserve"> </w:t>
      </w:r>
      <w:r>
        <w:t>they</w:t>
      </w:r>
      <w:r>
        <w:rPr>
          <w:spacing w:val="-4"/>
        </w:rPr>
        <w:t xml:space="preserve"> </w:t>
      </w:r>
      <w:r>
        <w:t>deliver for children with Special Educational Needs and Disability (SEND).</w:t>
      </w:r>
    </w:p>
    <w:p w14:paraId="7E8C8BD0" w14:textId="77777777" w:rsidR="00D2220E" w:rsidRDefault="00D2220E">
      <w:pPr>
        <w:pStyle w:val="BodyText"/>
        <w:ind w:left="0"/>
      </w:pPr>
    </w:p>
    <w:p w14:paraId="70DC96E9" w14:textId="77777777" w:rsidR="00D2220E" w:rsidRDefault="00EC1F08">
      <w:pPr>
        <w:pStyle w:val="BodyText"/>
        <w:ind w:right="207"/>
      </w:pPr>
      <w:r>
        <w:t>It</w:t>
      </w:r>
      <w:r>
        <w:rPr>
          <w:spacing w:val="-2"/>
        </w:rPr>
        <w:t xml:space="preserve"> </w:t>
      </w:r>
      <w:r>
        <w:t>aims</w:t>
      </w:r>
      <w:r>
        <w:rPr>
          <w:spacing w:val="-5"/>
        </w:rPr>
        <w:t xml:space="preserve"> </w:t>
      </w:r>
      <w:r>
        <w:t>to</w:t>
      </w:r>
      <w:r>
        <w:rPr>
          <w:spacing w:val="-2"/>
        </w:rPr>
        <w:t xml:space="preserve"> </w:t>
      </w:r>
      <w:r>
        <w:t>provide</w:t>
      </w:r>
      <w:r>
        <w:rPr>
          <w:spacing w:val="-4"/>
        </w:rPr>
        <w:t xml:space="preserve"> </w:t>
      </w:r>
      <w:r>
        <w:t>an</w:t>
      </w:r>
      <w:r>
        <w:rPr>
          <w:spacing w:val="-2"/>
        </w:rPr>
        <w:t xml:space="preserve"> </w:t>
      </w:r>
      <w:r>
        <w:t>opportunity</w:t>
      </w:r>
      <w:r>
        <w:rPr>
          <w:spacing w:val="-5"/>
        </w:rPr>
        <w:t xml:space="preserve"> </w:t>
      </w:r>
      <w:r>
        <w:t>to</w:t>
      </w:r>
      <w:r>
        <w:rPr>
          <w:spacing w:val="-2"/>
        </w:rPr>
        <w:t xml:space="preserve"> </w:t>
      </w:r>
      <w:r>
        <w:t>network</w:t>
      </w:r>
      <w:r>
        <w:rPr>
          <w:spacing w:val="-5"/>
        </w:rPr>
        <w:t xml:space="preserve"> </w:t>
      </w:r>
      <w:r>
        <w:t>and</w:t>
      </w:r>
      <w:r>
        <w:rPr>
          <w:spacing w:val="-2"/>
        </w:rPr>
        <w:t xml:space="preserve"> </w:t>
      </w:r>
      <w:r>
        <w:t>deliver</w:t>
      </w:r>
      <w:r>
        <w:rPr>
          <w:spacing w:val="-3"/>
        </w:rPr>
        <w:t xml:space="preserve"> </w:t>
      </w:r>
      <w:r>
        <w:t>peer</w:t>
      </w:r>
      <w:r>
        <w:rPr>
          <w:spacing w:val="-2"/>
        </w:rPr>
        <w:t xml:space="preserve"> </w:t>
      </w:r>
      <w:r>
        <w:t>to</w:t>
      </w:r>
      <w:r>
        <w:rPr>
          <w:spacing w:val="-3"/>
        </w:rPr>
        <w:t xml:space="preserve"> </w:t>
      </w:r>
      <w:r>
        <w:t>peer</w:t>
      </w:r>
      <w:r>
        <w:rPr>
          <w:spacing w:val="-2"/>
        </w:rPr>
        <w:t xml:space="preserve"> </w:t>
      </w:r>
      <w:r>
        <w:t>guidance.</w:t>
      </w:r>
      <w:r>
        <w:rPr>
          <w:spacing w:val="-2"/>
        </w:rPr>
        <w:t xml:space="preserve"> </w:t>
      </w:r>
      <w:r>
        <w:t>The</w:t>
      </w:r>
      <w:r>
        <w:rPr>
          <w:spacing w:val="-4"/>
        </w:rPr>
        <w:t xml:space="preserve"> </w:t>
      </w:r>
      <w:r>
        <w:t>focus</w:t>
      </w:r>
      <w:r>
        <w:rPr>
          <w:spacing w:val="-2"/>
        </w:rPr>
        <w:t xml:space="preserve"> </w:t>
      </w:r>
      <w:r>
        <w:t xml:space="preserve">is, through sharing best practice, to develop an inclusive education system within Telford and </w:t>
      </w:r>
      <w:r>
        <w:t>Wrekin whereby children with increasingly complex needs achieve and succeed within mainstream schools.</w:t>
      </w:r>
    </w:p>
    <w:p w14:paraId="59964C39" w14:textId="77777777" w:rsidR="00D2220E" w:rsidRDefault="00D2220E">
      <w:pPr>
        <w:pStyle w:val="BodyText"/>
        <w:ind w:left="0"/>
      </w:pPr>
    </w:p>
    <w:p w14:paraId="75F70FFA" w14:textId="77777777" w:rsidR="00D2220E" w:rsidRDefault="00EC1F08">
      <w:pPr>
        <w:pStyle w:val="BodyText"/>
      </w:pPr>
      <w:r>
        <w:t>A key function of the forum is to support a school’s delivery of its graduated approach, through assess,</w:t>
      </w:r>
      <w:r>
        <w:rPr>
          <w:spacing w:val="-1"/>
        </w:rPr>
        <w:t xml:space="preserve"> </w:t>
      </w:r>
      <w:r>
        <w:t>plan,</w:t>
      </w:r>
      <w:r>
        <w:rPr>
          <w:spacing w:val="-1"/>
        </w:rPr>
        <w:t xml:space="preserve"> </w:t>
      </w:r>
      <w:r>
        <w:t>do</w:t>
      </w:r>
      <w:r>
        <w:rPr>
          <w:spacing w:val="-2"/>
        </w:rPr>
        <w:t xml:space="preserve"> </w:t>
      </w:r>
      <w:r>
        <w:t>and</w:t>
      </w:r>
      <w:r>
        <w:rPr>
          <w:spacing w:val="-1"/>
        </w:rPr>
        <w:t xml:space="preserve"> </w:t>
      </w:r>
      <w:r>
        <w:t>review</w:t>
      </w:r>
      <w:r>
        <w:rPr>
          <w:spacing w:val="-3"/>
        </w:rPr>
        <w:t xml:space="preserve"> </w:t>
      </w:r>
      <w:r>
        <w:t>cycles.</w:t>
      </w:r>
      <w:r>
        <w:rPr>
          <w:spacing w:val="40"/>
        </w:rPr>
        <w:t xml:space="preserve"> </w:t>
      </w:r>
      <w:r>
        <w:t>To</w:t>
      </w:r>
      <w:r>
        <w:rPr>
          <w:spacing w:val="-2"/>
        </w:rPr>
        <w:t xml:space="preserve"> </w:t>
      </w:r>
      <w:r>
        <w:t>enable</w:t>
      </w:r>
      <w:r>
        <w:rPr>
          <w:spacing w:val="-1"/>
        </w:rPr>
        <w:t xml:space="preserve"> </w:t>
      </w:r>
      <w:r>
        <w:t>schools</w:t>
      </w:r>
      <w:r>
        <w:rPr>
          <w:spacing w:val="-4"/>
        </w:rPr>
        <w:t xml:space="preserve"> </w:t>
      </w:r>
      <w:r>
        <w:t>to</w:t>
      </w:r>
      <w:r>
        <w:rPr>
          <w:spacing w:val="-1"/>
        </w:rPr>
        <w:t xml:space="preserve"> </w:t>
      </w:r>
      <w:r>
        <w:t>intervene</w:t>
      </w:r>
      <w:r>
        <w:rPr>
          <w:spacing w:val="-3"/>
        </w:rPr>
        <w:t xml:space="preserve"> </w:t>
      </w:r>
      <w:r>
        <w:t>early</w:t>
      </w:r>
      <w:r>
        <w:rPr>
          <w:spacing w:val="-3"/>
        </w:rPr>
        <w:t xml:space="preserve"> </w:t>
      </w:r>
      <w:r>
        <w:t>and</w:t>
      </w:r>
      <w:r>
        <w:rPr>
          <w:spacing w:val="-1"/>
        </w:rPr>
        <w:t xml:space="preserve"> </w:t>
      </w:r>
      <w:r>
        <w:t>with</w:t>
      </w:r>
      <w:r>
        <w:rPr>
          <w:spacing w:val="-2"/>
        </w:rPr>
        <w:t xml:space="preserve"> </w:t>
      </w:r>
      <w:r>
        <w:t>pace</w:t>
      </w:r>
      <w:r>
        <w:rPr>
          <w:spacing w:val="-4"/>
        </w:rPr>
        <w:t xml:space="preserve"> </w:t>
      </w:r>
      <w:r>
        <w:t>the</w:t>
      </w:r>
      <w:r>
        <w:rPr>
          <w:spacing w:val="-1"/>
        </w:rPr>
        <w:t xml:space="preserve"> </w:t>
      </w:r>
      <w:r>
        <w:t>forum has an allocation of high need top up funding (to be known as Additional Inclusion Funding or AIF) from the Local Authority which can be accessed where criteria is met, and documentation required has been completed. An Education Health and Care Plan will not be required to access AIF funding.</w:t>
      </w:r>
    </w:p>
    <w:p w14:paraId="222CF1E4" w14:textId="77777777" w:rsidR="00D2220E" w:rsidRDefault="00D2220E">
      <w:pPr>
        <w:pStyle w:val="BodyText"/>
        <w:ind w:left="0"/>
      </w:pPr>
    </w:p>
    <w:p w14:paraId="31488C46" w14:textId="77777777" w:rsidR="00D2220E" w:rsidRDefault="00EC1F08">
      <w:pPr>
        <w:pStyle w:val="Heading1"/>
        <w:spacing w:before="1"/>
        <w:rPr>
          <w:u w:val="none"/>
        </w:rPr>
      </w:pPr>
      <w:r>
        <w:t>Referral</w:t>
      </w:r>
      <w:r>
        <w:rPr>
          <w:spacing w:val="-4"/>
        </w:rPr>
        <w:t xml:space="preserve"> </w:t>
      </w:r>
      <w:r>
        <w:t>for</w:t>
      </w:r>
      <w:r>
        <w:rPr>
          <w:spacing w:val="-2"/>
        </w:rPr>
        <w:t xml:space="preserve"> </w:t>
      </w:r>
      <w:r>
        <w:t>an Educational,</w:t>
      </w:r>
      <w:r>
        <w:rPr>
          <w:spacing w:val="-2"/>
        </w:rPr>
        <w:t xml:space="preserve"> </w:t>
      </w:r>
      <w:r>
        <w:t>Health</w:t>
      </w:r>
      <w:r>
        <w:rPr>
          <w:spacing w:val="-2"/>
        </w:rPr>
        <w:t xml:space="preserve"> </w:t>
      </w:r>
      <w:r>
        <w:t>and</w:t>
      </w:r>
      <w:r>
        <w:rPr>
          <w:spacing w:val="-1"/>
        </w:rPr>
        <w:t xml:space="preserve"> </w:t>
      </w:r>
      <w:r>
        <w:t>Care</w:t>
      </w:r>
      <w:r>
        <w:rPr>
          <w:spacing w:val="-2"/>
        </w:rPr>
        <w:t xml:space="preserve"> </w:t>
      </w:r>
      <w:r>
        <w:t xml:space="preserve">Plan </w:t>
      </w:r>
      <w:r>
        <w:rPr>
          <w:spacing w:val="-2"/>
        </w:rPr>
        <w:t>(EHCP)</w:t>
      </w:r>
    </w:p>
    <w:p w14:paraId="473A281B" w14:textId="77777777" w:rsidR="00D2220E" w:rsidRDefault="00EC1F08">
      <w:pPr>
        <w:pStyle w:val="BodyText"/>
        <w:spacing w:before="31" w:line="264" w:lineRule="auto"/>
        <w:ind w:right="133"/>
      </w:pPr>
      <w:r>
        <w:t>If a child has long-term or significant difficulties, they may undergo a Statutory Assessment Process which is usually requested by the school but can be requested by the parent. This will occur</w:t>
      </w:r>
      <w:r>
        <w:rPr>
          <w:spacing w:val="-1"/>
        </w:rPr>
        <w:t xml:space="preserve"> </w:t>
      </w:r>
      <w:r>
        <w:t>where</w:t>
      </w:r>
      <w:r>
        <w:rPr>
          <w:spacing w:val="-3"/>
        </w:rPr>
        <w:t xml:space="preserve"> </w:t>
      </w:r>
      <w:r>
        <w:t>the</w:t>
      </w:r>
      <w:r>
        <w:rPr>
          <w:spacing w:val="-3"/>
        </w:rPr>
        <w:t xml:space="preserve"> </w:t>
      </w:r>
      <w:r>
        <w:t>complexity</w:t>
      </w:r>
      <w:r>
        <w:rPr>
          <w:spacing w:val="-3"/>
        </w:rPr>
        <w:t xml:space="preserve"> </w:t>
      </w:r>
      <w:r>
        <w:t>of</w:t>
      </w:r>
      <w:r>
        <w:rPr>
          <w:spacing w:val="-3"/>
        </w:rPr>
        <w:t xml:space="preserve"> </w:t>
      </w:r>
      <w:r>
        <w:t>need</w:t>
      </w:r>
      <w:r>
        <w:rPr>
          <w:spacing w:val="-1"/>
        </w:rPr>
        <w:t xml:space="preserve"> </w:t>
      </w:r>
      <w:r>
        <w:t>or</w:t>
      </w:r>
      <w:r>
        <w:rPr>
          <w:spacing w:val="-2"/>
        </w:rPr>
        <w:t xml:space="preserve"> </w:t>
      </w:r>
      <w:r>
        <w:t>lack</w:t>
      </w:r>
      <w:r>
        <w:rPr>
          <w:spacing w:val="-1"/>
        </w:rPr>
        <w:t xml:space="preserve"> </w:t>
      </w:r>
      <w:r>
        <w:t>of clarity</w:t>
      </w:r>
      <w:r>
        <w:rPr>
          <w:spacing w:val="-4"/>
        </w:rPr>
        <w:t xml:space="preserve"> </w:t>
      </w:r>
      <w:r>
        <w:t>around</w:t>
      </w:r>
      <w:r>
        <w:rPr>
          <w:spacing w:val="-1"/>
        </w:rPr>
        <w:t xml:space="preserve"> </w:t>
      </w:r>
      <w:r>
        <w:t>the</w:t>
      </w:r>
      <w:r>
        <w:rPr>
          <w:spacing w:val="-3"/>
        </w:rPr>
        <w:t xml:space="preserve"> </w:t>
      </w:r>
      <w:r>
        <w:t>needs</w:t>
      </w:r>
      <w:r>
        <w:rPr>
          <w:spacing w:val="-3"/>
        </w:rPr>
        <w:t xml:space="preserve"> </w:t>
      </w:r>
      <w:r>
        <w:t>of</w:t>
      </w:r>
      <w:r>
        <w:rPr>
          <w:spacing w:val="-3"/>
        </w:rPr>
        <w:t xml:space="preserve"> </w:t>
      </w:r>
      <w:r>
        <w:t>the</w:t>
      </w:r>
      <w:r>
        <w:rPr>
          <w:spacing w:val="-3"/>
        </w:rPr>
        <w:t xml:space="preserve"> </w:t>
      </w:r>
      <w:r>
        <w:t>child are</w:t>
      </w:r>
      <w:r>
        <w:rPr>
          <w:spacing w:val="-3"/>
        </w:rPr>
        <w:t xml:space="preserve"> </w:t>
      </w:r>
      <w:r>
        <w:t>such that a</w:t>
      </w:r>
      <w:r>
        <w:rPr>
          <w:spacing w:val="-2"/>
        </w:rPr>
        <w:t xml:space="preserve"> </w:t>
      </w:r>
      <w:r>
        <w:t>multi-agency</w:t>
      </w:r>
      <w:r>
        <w:rPr>
          <w:spacing w:val="-4"/>
        </w:rPr>
        <w:t xml:space="preserve"> </w:t>
      </w:r>
      <w:r>
        <w:t>approach</w:t>
      </w:r>
      <w:r>
        <w:rPr>
          <w:spacing w:val="-1"/>
        </w:rPr>
        <w:t xml:space="preserve"> </w:t>
      </w:r>
      <w:r>
        <w:t>to</w:t>
      </w:r>
      <w:r>
        <w:rPr>
          <w:spacing w:val="-1"/>
        </w:rPr>
        <w:t xml:space="preserve"> </w:t>
      </w:r>
      <w:r>
        <w:t>assessing</w:t>
      </w:r>
      <w:r>
        <w:rPr>
          <w:spacing w:val="-2"/>
        </w:rPr>
        <w:t xml:space="preserve"> </w:t>
      </w:r>
      <w:r>
        <w:t>the</w:t>
      </w:r>
      <w:r>
        <w:rPr>
          <w:spacing w:val="-3"/>
        </w:rPr>
        <w:t xml:space="preserve"> </w:t>
      </w:r>
      <w:r>
        <w:t>need,</w:t>
      </w:r>
      <w:r>
        <w:rPr>
          <w:spacing w:val="-2"/>
        </w:rPr>
        <w:t xml:space="preserve"> </w:t>
      </w:r>
      <w:r>
        <w:t>to</w:t>
      </w:r>
      <w:r>
        <w:rPr>
          <w:spacing w:val="-1"/>
        </w:rPr>
        <w:t xml:space="preserve"> </w:t>
      </w:r>
      <w:r>
        <w:t>planning</w:t>
      </w:r>
      <w:r>
        <w:rPr>
          <w:spacing w:val="-2"/>
        </w:rPr>
        <w:t xml:space="preserve"> </w:t>
      </w:r>
      <w:r>
        <w:t>provision</w:t>
      </w:r>
      <w:r>
        <w:rPr>
          <w:spacing w:val="-1"/>
        </w:rPr>
        <w:t xml:space="preserve"> </w:t>
      </w:r>
      <w:r>
        <w:t>and</w:t>
      </w:r>
      <w:r>
        <w:rPr>
          <w:spacing w:val="-1"/>
        </w:rPr>
        <w:t xml:space="preserve"> </w:t>
      </w:r>
      <w:r>
        <w:t>identifying</w:t>
      </w:r>
      <w:r>
        <w:rPr>
          <w:spacing w:val="-2"/>
        </w:rPr>
        <w:t xml:space="preserve"> </w:t>
      </w:r>
      <w:r>
        <w:t>resources, is required.</w:t>
      </w:r>
      <w:r>
        <w:rPr>
          <w:spacing w:val="80"/>
        </w:rPr>
        <w:t xml:space="preserve"> </w:t>
      </w:r>
      <w:r>
        <w:t>If a pupil’s needs are significant and the provision, they require equates to above the notional SEN budget of £6000, a school may make the decision to apply for an EHCP assessment to support the pupil long term.</w:t>
      </w:r>
    </w:p>
    <w:p w14:paraId="1D216303" w14:textId="77777777" w:rsidR="00D2220E" w:rsidRDefault="00EC1F08">
      <w:pPr>
        <w:pStyle w:val="BodyText"/>
      </w:pPr>
      <w:r>
        <w:t>The</w:t>
      </w:r>
      <w:r>
        <w:rPr>
          <w:spacing w:val="-6"/>
        </w:rPr>
        <w:t xml:space="preserve"> </w:t>
      </w:r>
      <w:r>
        <w:t>decision</w:t>
      </w:r>
      <w:r>
        <w:rPr>
          <w:spacing w:val="-1"/>
        </w:rPr>
        <w:t xml:space="preserve"> </w:t>
      </w:r>
      <w:r>
        <w:t>to</w:t>
      </w:r>
      <w:r>
        <w:rPr>
          <w:spacing w:val="-1"/>
        </w:rPr>
        <w:t xml:space="preserve"> </w:t>
      </w:r>
      <w:r>
        <w:t>make</w:t>
      </w:r>
      <w:r>
        <w:rPr>
          <w:spacing w:val="-2"/>
        </w:rPr>
        <w:t xml:space="preserve"> </w:t>
      </w:r>
      <w:r>
        <w:t>a referral</w:t>
      </w:r>
      <w:r>
        <w:rPr>
          <w:spacing w:val="-3"/>
        </w:rPr>
        <w:t xml:space="preserve"> </w:t>
      </w:r>
      <w:r>
        <w:t>for</w:t>
      </w:r>
      <w:r>
        <w:rPr>
          <w:spacing w:val="-2"/>
        </w:rPr>
        <w:t xml:space="preserve"> </w:t>
      </w:r>
      <w:r>
        <w:t>a</w:t>
      </w:r>
      <w:r>
        <w:rPr>
          <w:spacing w:val="-1"/>
        </w:rPr>
        <w:t xml:space="preserve"> </w:t>
      </w:r>
      <w:r>
        <w:t>statement</w:t>
      </w:r>
      <w:r>
        <w:rPr>
          <w:spacing w:val="-1"/>
        </w:rPr>
        <w:t xml:space="preserve"> </w:t>
      </w:r>
      <w:r>
        <w:t>will</w:t>
      </w:r>
      <w:r>
        <w:rPr>
          <w:spacing w:val="-1"/>
        </w:rPr>
        <w:t xml:space="preserve"> </w:t>
      </w:r>
      <w:r>
        <w:t>be</w:t>
      </w:r>
      <w:r>
        <w:rPr>
          <w:spacing w:val="-3"/>
        </w:rPr>
        <w:t xml:space="preserve"> </w:t>
      </w:r>
      <w:r>
        <w:t>taken</w:t>
      </w:r>
      <w:r>
        <w:rPr>
          <w:spacing w:val="-2"/>
        </w:rPr>
        <w:t xml:space="preserve"> </w:t>
      </w:r>
      <w:r>
        <w:t>at</w:t>
      </w:r>
      <w:r>
        <w:rPr>
          <w:spacing w:val="-1"/>
        </w:rPr>
        <w:t xml:space="preserve"> </w:t>
      </w:r>
      <w:r>
        <w:t>a</w:t>
      </w:r>
      <w:r>
        <w:rPr>
          <w:spacing w:val="-3"/>
        </w:rPr>
        <w:t xml:space="preserve"> </w:t>
      </w:r>
      <w:r>
        <w:t>progress</w:t>
      </w:r>
      <w:r>
        <w:rPr>
          <w:spacing w:val="-3"/>
        </w:rPr>
        <w:t xml:space="preserve"> </w:t>
      </w:r>
      <w:r>
        <w:rPr>
          <w:spacing w:val="-2"/>
        </w:rPr>
        <w:t>review.</w:t>
      </w:r>
    </w:p>
    <w:p w14:paraId="24E01D58" w14:textId="77777777" w:rsidR="00D2220E" w:rsidRDefault="00EC1F08">
      <w:pPr>
        <w:pStyle w:val="BodyText"/>
        <w:spacing w:before="34" w:line="264" w:lineRule="auto"/>
        <w:ind w:right="207"/>
      </w:pPr>
      <w:r>
        <w:t>The</w:t>
      </w:r>
      <w:r>
        <w:rPr>
          <w:spacing w:val="-4"/>
        </w:rPr>
        <w:t xml:space="preserve"> </w:t>
      </w:r>
      <w:r>
        <w:t>application</w:t>
      </w:r>
      <w:r>
        <w:rPr>
          <w:spacing w:val="-3"/>
        </w:rPr>
        <w:t xml:space="preserve"> </w:t>
      </w:r>
      <w:r>
        <w:t>for</w:t>
      </w:r>
      <w:r>
        <w:rPr>
          <w:spacing w:val="-3"/>
        </w:rPr>
        <w:t xml:space="preserve"> </w:t>
      </w:r>
      <w:r>
        <w:t>an</w:t>
      </w:r>
      <w:r>
        <w:rPr>
          <w:spacing w:val="-2"/>
        </w:rPr>
        <w:t xml:space="preserve"> </w:t>
      </w:r>
      <w:r>
        <w:t>Education,</w:t>
      </w:r>
      <w:r>
        <w:rPr>
          <w:spacing w:val="-2"/>
        </w:rPr>
        <w:t xml:space="preserve"> </w:t>
      </w:r>
      <w:r>
        <w:t>Health</w:t>
      </w:r>
      <w:r>
        <w:rPr>
          <w:spacing w:val="-3"/>
        </w:rPr>
        <w:t xml:space="preserve"> </w:t>
      </w:r>
      <w:r>
        <w:t>and</w:t>
      </w:r>
      <w:r>
        <w:rPr>
          <w:spacing w:val="-2"/>
        </w:rPr>
        <w:t xml:space="preserve"> </w:t>
      </w:r>
      <w:r>
        <w:t>Care</w:t>
      </w:r>
      <w:r>
        <w:rPr>
          <w:spacing w:val="-4"/>
        </w:rPr>
        <w:t xml:space="preserve"> </w:t>
      </w:r>
      <w:r>
        <w:t>Plan</w:t>
      </w:r>
      <w:r>
        <w:rPr>
          <w:spacing w:val="-2"/>
        </w:rPr>
        <w:t xml:space="preserve"> </w:t>
      </w:r>
      <w:r>
        <w:t>will</w:t>
      </w:r>
      <w:r>
        <w:rPr>
          <w:spacing w:val="-2"/>
        </w:rPr>
        <w:t xml:space="preserve"> </w:t>
      </w:r>
      <w:r>
        <w:t>combine</w:t>
      </w:r>
      <w:r>
        <w:rPr>
          <w:spacing w:val="-2"/>
        </w:rPr>
        <w:t xml:space="preserve"> </w:t>
      </w:r>
      <w:r>
        <w:t>information</w:t>
      </w:r>
      <w:r>
        <w:rPr>
          <w:spacing w:val="-2"/>
        </w:rPr>
        <w:t xml:space="preserve"> </w:t>
      </w:r>
      <w:r>
        <w:t>from</w:t>
      </w:r>
      <w:r>
        <w:rPr>
          <w:spacing w:val="-4"/>
        </w:rPr>
        <w:t xml:space="preserve"> </w:t>
      </w:r>
      <w:r>
        <w:t>a</w:t>
      </w:r>
      <w:r>
        <w:rPr>
          <w:spacing w:val="-3"/>
        </w:rPr>
        <w:t xml:space="preserve"> </w:t>
      </w:r>
      <w:r>
        <w:t>variety of sources including:</w:t>
      </w:r>
    </w:p>
    <w:p w14:paraId="44D275BC" w14:textId="77777777" w:rsidR="00D2220E" w:rsidRDefault="00EC1F08">
      <w:pPr>
        <w:pStyle w:val="BodyText"/>
        <w:spacing w:line="318" w:lineRule="exact"/>
        <w:ind w:left="959"/>
      </w:pPr>
      <w:r>
        <w:rPr>
          <w:rFonts w:ascii="Symbol" w:hAnsi="Symbol"/>
          <w:color w:val="C00000"/>
        </w:rPr>
        <w:t></w:t>
      </w:r>
      <w:r>
        <w:rPr>
          <w:rFonts w:ascii="Times New Roman" w:hAnsi="Times New Roman"/>
          <w:color w:val="C00000"/>
          <w:spacing w:val="63"/>
        </w:rPr>
        <w:t xml:space="preserve"> </w:t>
      </w:r>
      <w:r>
        <w:rPr>
          <w:spacing w:val="-2"/>
        </w:rPr>
        <w:t>Parents</w:t>
      </w:r>
    </w:p>
    <w:p w14:paraId="58FB930C" w14:textId="77777777" w:rsidR="00D2220E" w:rsidRDefault="00EC1F08">
      <w:pPr>
        <w:pStyle w:val="BodyText"/>
        <w:ind w:left="959"/>
      </w:pPr>
      <w:r>
        <w:rPr>
          <w:rFonts w:ascii="Symbol" w:hAnsi="Symbol"/>
          <w:color w:val="C00000"/>
        </w:rPr>
        <w:t></w:t>
      </w:r>
      <w:r>
        <w:rPr>
          <w:rFonts w:ascii="Times New Roman" w:hAnsi="Times New Roman"/>
          <w:color w:val="C00000"/>
          <w:spacing w:val="62"/>
        </w:rPr>
        <w:t xml:space="preserve"> </w:t>
      </w:r>
      <w:r>
        <w:t xml:space="preserve">Head </w:t>
      </w:r>
      <w:r>
        <w:rPr>
          <w:spacing w:val="-2"/>
        </w:rPr>
        <w:t>teacher</w:t>
      </w:r>
    </w:p>
    <w:p w14:paraId="464526D3" w14:textId="77777777" w:rsidR="00D2220E" w:rsidRDefault="00EC1F08">
      <w:pPr>
        <w:pStyle w:val="BodyText"/>
        <w:ind w:left="959"/>
      </w:pPr>
      <w:r>
        <w:rPr>
          <w:rFonts w:ascii="Symbol" w:hAnsi="Symbol"/>
          <w:color w:val="C00000"/>
        </w:rPr>
        <w:t></w:t>
      </w:r>
      <w:r>
        <w:rPr>
          <w:rFonts w:ascii="Times New Roman" w:hAnsi="Times New Roman"/>
          <w:color w:val="C00000"/>
          <w:spacing w:val="63"/>
        </w:rPr>
        <w:t xml:space="preserve"> </w:t>
      </w:r>
      <w:r>
        <w:rPr>
          <w:spacing w:val="-2"/>
        </w:rPr>
        <w:t>Teachers</w:t>
      </w:r>
    </w:p>
    <w:p w14:paraId="65EF42F8" w14:textId="77777777" w:rsidR="00D2220E" w:rsidRDefault="00EC1F08">
      <w:pPr>
        <w:pStyle w:val="BodyText"/>
        <w:ind w:left="959"/>
      </w:pPr>
      <w:r>
        <w:rPr>
          <w:rFonts w:ascii="Symbol" w:hAnsi="Symbol"/>
          <w:color w:val="C00000"/>
        </w:rPr>
        <w:t></w:t>
      </w:r>
      <w:r>
        <w:rPr>
          <w:rFonts w:ascii="Times New Roman" w:hAnsi="Times New Roman"/>
          <w:color w:val="C00000"/>
          <w:spacing w:val="63"/>
        </w:rPr>
        <w:t xml:space="preserve"> </w:t>
      </w:r>
      <w:r>
        <w:rPr>
          <w:spacing w:val="-2"/>
        </w:rPr>
        <w:t>SENDCo</w:t>
      </w:r>
    </w:p>
    <w:p w14:paraId="26E90787" w14:textId="77777777" w:rsidR="00D2220E" w:rsidRDefault="00EC1F08">
      <w:pPr>
        <w:pStyle w:val="BodyText"/>
        <w:ind w:left="959"/>
      </w:pPr>
      <w:r>
        <w:rPr>
          <w:rFonts w:ascii="Symbol" w:hAnsi="Symbol"/>
          <w:color w:val="C00000"/>
        </w:rPr>
        <w:t></w:t>
      </w:r>
      <w:r>
        <w:rPr>
          <w:rFonts w:ascii="Times New Roman" w:hAnsi="Times New Roman"/>
          <w:color w:val="C00000"/>
          <w:spacing w:val="59"/>
        </w:rPr>
        <w:t xml:space="preserve"> </w:t>
      </w:r>
      <w:r>
        <w:t>Social</w:t>
      </w:r>
      <w:r>
        <w:rPr>
          <w:spacing w:val="-3"/>
        </w:rPr>
        <w:t xml:space="preserve"> </w:t>
      </w:r>
      <w:r>
        <w:rPr>
          <w:spacing w:val="-4"/>
        </w:rPr>
        <w:t>Care</w:t>
      </w:r>
    </w:p>
    <w:p w14:paraId="54D27AF1" w14:textId="77777777" w:rsidR="00D2220E" w:rsidRDefault="00EC1F08">
      <w:pPr>
        <w:pStyle w:val="BodyText"/>
        <w:ind w:left="959"/>
      </w:pPr>
      <w:r>
        <w:rPr>
          <w:rFonts w:ascii="Symbol" w:hAnsi="Symbol"/>
          <w:color w:val="C00000"/>
        </w:rPr>
        <w:t></w:t>
      </w:r>
      <w:r>
        <w:rPr>
          <w:rFonts w:ascii="Times New Roman" w:hAnsi="Times New Roman"/>
          <w:color w:val="C00000"/>
          <w:spacing w:val="62"/>
        </w:rPr>
        <w:t xml:space="preserve"> </w:t>
      </w:r>
      <w:r>
        <w:t>Health</w:t>
      </w:r>
      <w:r>
        <w:rPr>
          <w:spacing w:val="-1"/>
        </w:rPr>
        <w:t xml:space="preserve"> </w:t>
      </w:r>
      <w:r>
        <w:rPr>
          <w:spacing w:val="-2"/>
        </w:rPr>
        <w:t>professionals</w:t>
      </w:r>
    </w:p>
    <w:p w14:paraId="29C35288" w14:textId="77777777" w:rsidR="00D2220E" w:rsidRDefault="00D2220E">
      <w:pPr>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45420339" w14:textId="77777777" w:rsidR="00D2220E" w:rsidRDefault="00EC1F08">
      <w:pPr>
        <w:pStyle w:val="BodyText"/>
        <w:spacing w:before="72" w:line="264" w:lineRule="auto"/>
        <w:ind w:right="207"/>
      </w:pPr>
      <w:r>
        <w:lastRenderedPageBreak/>
        <w:t>Information will be gathered relating to the current provision provided, action points that have been</w:t>
      </w:r>
      <w:r>
        <w:rPr>
          <w:spacing w:val="-2"/>
        </w:rPr>
        <w:t xml:space="preserve"> </w:t>
      </w:r>
      <w:r>
        <w:t>taken,</w:t>
      </w:r>
      <w:r>
        <w:rPr>
          <w:spacing w:val="-1"/>
        </w:rPr>
        <w:t xml:space="preserve"> </w:t>
      </w:r>
      <w:r>
        <w:t>and</w:t>
      </w:r>
      <w:r>
        <w:rPr>
          <w:spacing w:val="-1"/>
        </w:rPr>
        <w:t xml:space="preserve"> </w:t>
      </w:r>
      <w:r>
        <w:t>the</w:t>
      </w:r>
      <w:r>
        <w:rPr>
          <w:spacing w:val="-3"/>
        </w:rPr>
        <w:t xml:space="preserve"> </w:t>
      </w:r>
      <w:r>
        <w:t>preliminary</w:t>
      </w:r>
      <w:r>
        <w:rPr>
          <w:spacing w:val="-3"/>
        </w:rPr>
        <w:t xml:space="preserve"> </w:t>
      </w:r>
      <w:r>
        <w:t>outcomes</w:t>
      </w:r>
      <w:r>
        <w:rPr>
          <w:spacing w:val="-3"/>
        </w:rPr>
        <w:t xml:space="preserve"> </w:t>
      </w:r>
      <w:r>
        <w:t>of targets</w:t>
      </w:r>
      <w:r>
        <w:rPr>
          <w:spacing w:val="-4"/>
        </w:rPr>
        <w:t xml:space="preserve"> </w:t>
      </w:r>
      <w:r>
        <w:t>set.</w:t>
      </w:r>
      <w:r>
        <w:rPr>
          <w:spacing w:val="-2"/>
        </w:rPr>
        <w:t xml:space="preserve"> </w:t>
      </w:r>
      <w:r>
        <w:t>A</w:t>
      </w:r>
      <w:r>
        <w:rPr>
          <w:spacing w:val="-1"/>
        </w:rPr>
        <w:t xml:space="preserve"> </w:t>
      </w:r>
      <w:r>
        <w:t>decision will</w:t>
      </w:r>
      <w:r>
        <w:rPr>
          <w:spacing w:val="-3"/>
        </w:rPr>
        <w:t xml:space="preserve"> </w:t>
      </w:r>
      <w:r>
        <w:t>be</w:t>
      </w:r>
      <w:r>
        <w:rPr>
          <w:spacing w:val="-1"/>
        </w:rPr>
        <w:t xml:space="preserve"> </w:t>
      </w:r>
      <w:r>
        <w:t>made</w:t>
      </w:r>
      <w:r>
        <w:rPr>
          <w:spacing w:val="-3"/>
        </w:rPr>
        <w:t xml:space="preserve"> </w:t>
      </w:r>
      <w:r>
        <w:t>by</w:t>
      </w:r>
      <w:r>
        <w:rPr>
          <w:spacing w:val="-3"/>
        </w:rPr>
        <w:t xml:space="preserve"> </w:t>
      </w:r>
      <w:r>
        <w:t>a</w:t>
      </w:r>
      <w:r>
        <w:rPr>
          <w:spacing w:val="-2"/>
        </w:rPr>
        <w:t xml:space="preserve"> </w:t>
      </w:r>
      <w:r>
        <w:t>group</w:t>
      </w:r>
      <w:r>
        <w:rPr>
          <w:spacing w:val="-1"/>
        </w:rPr>
        <w:t xml:space="preserve"> </w:t>
      </w:r>
      <w:r>
        <w:t xml:space="preserve">of people from Education, </w:t>
      </w:r>
      <w:proofErr w:type="gramStart"/>
      <w:r>
        <w:t>Health</w:t>
      </w:r>
      <w:proofErr w:type="gramEnd"/>
      <w:r>
        <w:t xml:space="preserve"> and Social care about whether the child is eligible for an EHC Plan. Parents have the right to appeal against a decision not to initiate a statutory assessment leading to an EHC Plan.</w:t>
      </w:r>
    </w:p>
    <w:p w14:paraId="1082770E" w14:textId="77777777" w:rsidR="00D2220E" w:rsidRDefault="00D2220E">
      <w:pPr>
        <w:pStyle w:val="BodyText"/>
        <w:spacing w:before="5"/>
        <w:ind w:left="0"/>
        <w:rPr>
          <w:sz w:val="26"/>
        </w:rPr>
      </w:pPr>
    </w:p>
    <w:p w14:paraId="781E034A" w14:textId="77777777" w:rsidR="00D2220E" w:rsidRDefault="00EC1F08">
      <w:pPr>
        <w:pStyle w:val="BodyText"/>
      </w:pPr>
      <w:r>
        <w:t>Further</w:t>
      </w:r>
      <w:r>
        <w:rPr>
          <w:spacing w:val="-2"/>
        </w:rPr>
        <w:t xml:space="preserve"> </w:t>
      </w:r>
      <w:r>
        <w:t>information</w:t>
      </w:r>
      <w:r>
        <w:rPr>
          <w:spacing w:val="-2"/>
        </w:rPr>
        <w:t xml:space="preserve"> </w:t>
      </w:r>
      <w:r>
        <w:t>about</w:t>
      </w:r>
      <w:r>
        <w:rPr>
          <w:spacing w:val="-2"/>
        </w:rPr>
        <w:t xml:space="preserve"> </w:t>
      </w:r>
      <w:r>
        <w:t>EHC</w:t>
      </w:r>
      <w:r>
        <w:rPr>
          <w:spacing w:val="-2"/>
        </w:rPr>
        <w:t xml:space="preserve"> </w:t>
      </w:r>
      <w:r>
        <w:t>Plans</w:t>
      </w:r>
      <w:r>
        <w:rPr>
          <w:spacing w:val="-1"/>
        </w:rPr>
        <w:t xml:space="preserve"> </w:t>
      </w:r>
      <w:r>
        <w:t>can</w:t>
      </w:r>
      <w:r>
        <w:rPr>
          <w:spacing w:val="-3"/>
        </w:rPr>
        <w:t xml:space="preserve"> </w:t>
      </w:r>
      <w:r>
        <w:t>be</w:t>
      </w:r>
      <w:r>
        <w:rPr>
          <w:spacing w:val="-3"/>
        </w:rPr>
        <w:t xml:space="preserve"> </w:t>
      </w:r>
      <w:r>
        <w:t>found</w:t>
      </w:r>
      <w:r>
        <w:rPr>
          <w:spacing w:val="-1"/>
        </w:rPr>
        <w:t xml:space="preserve"> </w:t>
      </w:r>
      <w:r>
        <w:rPr>
          <w:spacing w:val="-4"/>
        </w:rPr>
        <w:t>via:</w:t>
      </w:r>
    </w:p>
    <w:p w14:paraId="3271185B" w14:textId="77777777" w:rsidR="00D2220E" w:rsidRDefault="00EC1F08">
      <w:pPr>
        <w:spacing w:before="31" w:line="264" w:lineRule="auto"/>
        <w:ind w:left="599"/>
        <w:rPr>
          <w:b/>
          <w:sz w:val="24"/>
        </w:rPr>
      </w:pPr>
      <w:r>
        <w:rPr>
          <w:i/>
          <w:sz w:val="24"/>
        </w:rPr>
        <w:t>The SEND local offer is a resource which is designed to support children and young people with special educational needs and/or disabilities and their families. It describes the services and provision</w:t>
      </w:r>
      <w:r>
        <w:rPr>
          <w:i/>
          <w:spacing w:val="-2"/>
          <w:sz w:val="24"/>
        </w:rPr>
        <w:t xml:space="preserve"> </w:t>
      </w:r>
      <w:r>
        <w:rPr>
          <w:i/>
          <w:sz w:val="24"/>
        </w:rPr>
        <w:t>that</w:t>
      </w:r>
      <w:r>
        <w:rPr>
          <w:i/>
          <w:spacing w:val="-3"/>
          <w:sz w:val="24"/>
        </w:rPr>
        <w:t xml:space="preserve"> </w:t>
      </w:r>
      <w:r>
        <w:rPr>
          <w:i/>
          <w:sz w:val="24"/>
        </w:rPr>
        <w:t>are</w:t>
      </w:r>
      <w:r>
        <w:rPr>
          <w:i/>
          <w:spacing w:val="-1"/>
          <w:sz w:val="24"/>
        </w:rPr>
        <w:t xml:space="preserve"> </w:t>
      </w:r>
      <w:r>
        <w:rPr>
          <w:i/>
          <w:sz w:val="24"/>
        </w:rPr>
        <w:t>available</w:t>
      </w:r>
      <w:r>
        <w:rPr>
          <w:i/>
          <w:spacing w:val="-1"/>
          <w:sz w:val="24"/>
        </w:rPr>
        <w:t xml:space="preserve"> </w:t>
      </w:r>
      <w:r>
        <w:rPr>
          <w:i/>
          <w:sz w:val="24"/>
        </w:rPr>
        <w:t>to</w:t>
      </w:r>
      <w:r>
        <w:rPr>
          <w:i/>
          <w:spacing w:val="-1"/>
          <w:sz w:val="24"/>
        </w:rPr>
        <w:t xml:space="preserve"> </w:t>
      </w:r>
      <w:r>
        <w:rPr>
          <w:i/>
          <w:sz w:val="24"/>
        </w:rPr>
        <w:t>both</w:t>
      </w:r>
      <w:r>
        <w:rPr>
          <w:i/>
          <w:spacing w:val="-4"/>
          <w:sz w:val="24"/>
        </w:rPr>
        <w:t xml:space="preserve"> </w:t>
      </w:r>
      <w:r>
        <w:rPr>
          <w:i/>
          <w:sz w:val="24"/>
        </w:rPr>
        <w:t>those</w:t>
      </w:r>
      <w:r>
        <w:rPr>
          <w:i/>
          <w:spacing w:val="-3"/>
          <w:sz w:val="24"/>
        </w:rPr>
        <w:t xml:space="preserve"> </w:t>
      </w:r>
      <w:r>
        <w:rPr>
          <w:i/>
          <w:sz w:val="24"/>
        </w:rPr>
        <w:t>families</w:t>
      </w:r>
      <w:r>
        <w:rPr>
          <w:i/>
          <w:spacing w:val="-3"/>
          <w:sz w:val="24"/>
        </w:rPr>
        <w:t xml:space="preserve"> </w:t>
      </w:r>
      <w:r>
        <w:rPr>
          <w:i/>
          <w:sz w:val="24"/>
        </w:rPr>
        <w:t>in</w:t>
      </w:r>
      <w:r>
        <w:rPr>
          <w:i/>
          <w:spacing w:val="-2"/>
          <w:sz w:val="24"/>
        </w:rPr>
        <w:t xml:space="preserve"> </w:t>
      </w:r>
      <w:r>
        <w:rPr>
          <w:i/>
          <w:sz w:val="24"/>
        </w:rPr>
        <w:t>Telford</w:t>
      </w:r>
      <w:r>
        <w:rPr>
          <w:i/>
          <w:spacing w:val="-4"/>
          <w:sz w:val="24"/>
        </w:rPr>
        <w:t xml:space="preserve"> </w:t>
      </w:r>
      <w:r>
        <w:rPr>
          <w:i/>
          <w:sz w:val="24"/>
        </w:rPr>
        <w:t>and</w:t>
      </w:r>
      <w:r>
        <w:rPr>
          <w:i/>
          <w:spacing w:val="-2"/>
          <w:sz w:val="24"/>
        </w:rPr>
        <w:t xml:space="preserve"> </w:t>
      </w:r>
      <w:r>
        <w:rPr>
          <w:i/>
          <w:sz w:val="24"/>
        </w:rPr>
        <w:t>Wrekin</w:t>
      </w:r>
      <w:r>
        <w:rPr>
          <w:i/>
          <w:spacing w:val="-2"/>
          <w:sz w:val="24"/>
        </w:rPr>
        <w:t xml:space="preserve"> </w:t>
      </w:r>
      <w:r>
        <w:rPr>
          <w:i/>
          <w:sz w:val="24"/>
        </w:rPr>
        <w:t>that</w:t>
      </w:r>
      <w:r>
        <w:rPr>
          <w:i/>
          <w:spacing w:val="-3"/>
          <w:sz w:val="24"/>
        </w:rPr>
        <w:t xml:space="preserve"> </w:t>
      </w:r>
      <w:r>
        <w:rPr>
          <w:i/>
          <w:sz w:val="24"/>
        </w:rPr>
        <w:t>have</w:t>
      </w:r>
      <w:r>
        <w:rPr>
          <w:i/>
          <w:spacing w:val="-1"/>
          <w:sz w:val="24"/>
        </w:rPr>
        <w:t xml:space="preserve"> </w:t>
      </w:r>
      <w:r>
        <w:rPr>
          <w:i/>
          <w:sz w:val="24"/>
        </w:rPr>
        <w:t>an</w:t>
      </w:r>
      <w:r>
        <w:rPr>
          <w:i/>
          <w:spacing w:val="-2"/>
          <w:sz w:val="24"/>
        </w:rPr>
        <w:t xml:space="preserve"> </w:t>
      </w:r>
      <w:r>
        <w:rPr>
          <w:i/>
          <w:sz w:val="24"/>
        </w:rPr>
        <w:t xml:space="preserve">Education, Health and Care Plan and those who do not have a plan but still experience some form of SEN. </w:t>
      </w:r>
      <w:hyperlink r:id="rId7">
        <w:r>
          <w:rPr>
            <w:b/>
            <w:spacing w:val="-2"/>
            <w:sz w:val="24"/>
            <w:u w:val="single"/>
          </w:rPr>
          <w:t>http://www.telford.gov.uk/send</w:t>
        </w:r>
      </w:hyperlink>
    </w:p>
    <w:p w14:paraId="37C0393F" w14:textId="77777777" w:rsidR="00D2220E" w:rsidRDefault="00D2220E">
      <w:pPr>
        <w:pStyle w:val="BodyText"/>
        <w:ind w:left="0"/>
        <w:rPr>
          <w:b/>
          <w:sz w:val="19"/>
        </w:rPr>
      </w:pPr>
    </w:p>
    <w:p w14:paraId="6460E5B9" w14:textId="77777777" w:rsidR="00D2220E" w:rsidRDefault="00EC1F08">
      <w:pPr>
        <w:pStyle w:val="Heading1"/>
        <w:spacing w:before="100"/>
        <w:rPr>
          <w:u w:val="none"/>
        </w:rPr>
      </w:pPr>
      <w:r>
        <w:t>Managing</w:t>
      </w:r>
      <w:r>
        <w:rPr>
          <w:spacing w:val="-6"/>
        </w:rPr>
        <w:t xml:space="preserve"> </w:t>
      </w:r>
      <w:r>
        <w:t>Pupils</w:t>
      </w:r>
      <w:r>
        <w:rPr>
          <w:spacing w:val="-2"/>
        </w:rPr>
        <w:t xml:space="preserve"> </w:t>
      </w:r>
      <w:r>
        <w:t>classed</w:t>
      </w:r>
      <w:r>
        <w:rPr>
          <w:spacing w:val="-3"/>
        </w:rPr>
        <w:t xml:space="preserve"> </w:t>
      </w:r>
      <w:r>
        <w:t>as</w:t>
      </w:r>
      <w:r>
        <w:rPr>
          <w:spacing w:val="-3"/>
        </w:rPr>
        <w:t xml:space="preserve"> </w:t>
      </w:r>
      <w:r>
        <w:t>having</w:t>
      </w:r>
      <w:r>
        <w:rPr>
          <w:spacing w:val="-3"/>
        </w:rPr>
        <w:t xml:space="preserve"> </w:t>
      </w:r>
      <w:proofErr w:type="gramStart"/>
      <w:r>
        <w:rPr>
          <w:spacing w:val="-4"/>
        </w:rPr>
        <w:t>SEND</w:t>
      </w:r>
      <w:proofErr w:type="gramEnd"/>
    </w:p>
    <w:p w14:paraId="7459E11E" w14:textId="36E3369F" w:rsidR="00D2220E" w:rsidRDefault="00EC1F08">
      <w:pPr>
        <w:pStyle w:val="BodyText"/>
        <w:spacing w:before="31" w:line="264" w:lineRule="auto"/>
        <w:ind w:right="110"/>
      </w:pPr>
      <w:r>
        <w:t>Pupil progress meetings are held</w:t>
      </w:r>
      <w:r>
        <w:t xml:space="preserve"> termly</w:t>
      </w:r>
      <w:r w:rsidR="00C53EBC">
        <w:t>, including reviewing SEN provision.</w:t>
      </w:r>
      <w:r>
        <w:t xml:space="preserve"> </w:t>
      </w:r>
      <w:r w:rsidR="00C53EBC">
        <w:t>A</w:t>
      </w:r>
      <w:r>
        <w:t>t these meetings provision</w:t>
      </w:r>
      <w:r>
        <w:rPr>
          <w:spacing w:val="-2"/>
        </w:rPr>
        <w:t xml:space="preserve"> </w:t>
      </w:r>
      <w:r>
        <w:t>and</w:t>
      </w:r>
      <w:r>
        <w:rPr>
          <w:spacing w:val="-2"/>
        </w:rPr>
        <w:t xml:space="preserve"> </w:t>
      </w:r>
      <w:r>
        <w:t>its</w:t>
      </w:r>
      <w:r>
        <w:rPr>
          <w:spacing w:val="-4"/>
        </w:rPr>
        <w:t xml:space="preserve"> </w:t>
      </w:r>
      <w:r>
        <w:t>impact</w:t>
      </w:r>
      <w:r>
        <w:rPr>
          <w:spacing w:val="-2"/>
        </w:rPr>
        <w:t xml:space="preserve"> </w:t>
      </w:r>
      <w:r>
        <w:t>are</w:t>
      </w:r>
      <w:r>
        <w:rPr>
          <w:spacing w:val="-3"/>
        </w:rPr>
        <w:t xml:space="preserve"> </w:t>
      </w:r>
      <w:proofErr w:type="gramStart"/>
      <w:r>
        <w:t>evaluated,</w:t>
      </w:r>
      <w:r>
        <w:rPr>
          <w:spacing w:val="-2"/>
        </w:rPr>
        <w:t xml:space="preserve"> </w:t>
      </w:r>
      <w:r>
        <w:t>and</w:t>
      </w:r>
      <w:proofErr w:type="gramEnd"/>
      <w:r>
        <w:rPr>
          <w:spacing w:val="-2"/>
        </w:rPr>
        <w:t xml:space="preserve"> </w:t>
      </w:r>
      <w:r>
        <w:t>updated.</w:t>
      </w:r>
      <w:r>
        <w:rPr>
          <w:spacing w:val="-3"/>
        </w:rPr>
        <w:t xml:space="preserve"> </w:t>
      </w:r>
      <w:r>
        <w:t>Next</w:t>
      </w:r>
      <w:r>
        <w:rPr>
          <w:spacing w:val="-3"/>
        </w:rPr>
        <w:t xml:space="preserve"> </w:t>
      </w:r>
      <w:r>
        <w:t>steps</w:t>
      </w:r>
      <w:r>
        <w:rPr>
          <w:spacing w:val="-4"/>
        </w:rPr>
        <w:t xml:space="preserve"> </w:t>
      </w:r>
      <w:r>
        <w:t>are</w:t>
      </w:r>
      <w:r>
        <w:rPr>
          <w:spacing w:val="-2"/>
        </w:rPr>
        <w:t xml:space="preserve"> </w:t>
      </w:r>
      <w:r>
        <w:t>identified</w:t>
      </w:r>
      <w:r>
        <w:rPr>
          <w:spacing w:val="-2"/>
        </w:rPr>
        <w:t xml:space="preserve"> </w:t>
      </w:r>
      <w:r>
        <w:t>at</w:t>
      </w:r>
      <w:r>
        <w:rPr>
          <w:spacing w:val="-4"/>
        </w:rPr>
        <w:t xml:space="preserve"> </w:t>
      </w:r>
      <w:r>
        <w:t>these</w:t>
      </w:r>
      <w:r>
        <w:rPr>
          <w:spacing w:val="-4"/>
        </w:rPr>
        <w:t xml:space="preserve"> </w:t>
      </w:r>
      <w:r>
        <w:t xml:space="preserve">meetings. </w:t>
      </w:r>
      <w:r w:rsidR="00C53EBC">
        <w:t xml:space="preserve">Parents share in the updating of the provision map and receive a copy of the </w:t>
      </w:r>
      <w:proofErr w:type="gramStart"/>
      <w:r w:rsidR="00C53EBC">
        <w:t>completed  map</w:t>
      </w:r>
      <w:proofErr w:type="gramEnd"/>
      <w:r w:rsidR="00C53EBC">
        <w:t xml:space="preserve"> </w:t>
      </w:r>
    </w:p>
    <w:p w14:paraId="371E1FDB" w14:textId="77777777" w:rsidR="00D2220E" w:rsidRDefault="00D2220E">
      <w:pPr>
        <w:pStyle w:val="BodyText"/>
        <w:spacing w:before="6"/>
        <w:ind w:left="0"/>
        <w:rPr>
          <w:sz w:val="26"/>
        </w:rPr>
      </w:pPr>
    </w:p>
    <w:p w14:paraId="19B8D407" w14:textId="77777777" w:rsidR="00D2220E" w:rsidRDefault="00EC1F08">
      <w:pPr>
        <w:pStyle w:val="Heading1"/>
        <w:rPr>
          <w:u w:val="none"/>
        </w:rPr>
      </w:pPr>
      <w:r>
        <w:rPr>
          <w:spacing w:val="-2"/>
        </w:rPr>
        <w:t>Training</w:t>
      </w:r>
    </w:p>
    <w:p w14:paraId="62AABE3F" w14:textId="77777777" w:rsidR="00D2220E" w:rsidRDefault="00EC1F08">
      <w:pPr>
        <w:pStyle w:val="BodyText"/>
        <w:spacing w:before="32"/>
        <w:ind w:right="207"/>
      </w:pPr>
      <w:r>
        <w:t>All staff and the SENCo attend training in line with the priorities identified in the Raising Attainment</w:t>
      </w:r>
      <w:r>
        <w:rPr>
          <w:spacing w:val="-2"/>
        </w:rPr>
        <w:t xml:space="preserve"> </w:t>
      </w:r>
      <w:r>
        <w:t>Plan,</w:t>
      </w:r>
      <w:r>
        <w:rPr>
          <w:spacing w:val="-1"/>
        </w:rPr>
        <w:t xml:space="preserve"> </w:t>
      </w:r>
      <w:r>
        <w:t>in</w:t>
      </w:r>
      <w:r>
        <w:rPr>
          <w:spacing w:val="-2"/>
        </w:rPr>
        <w:t xml:space="preserve"> </w:t>
      </w:r>
      <w:r>
        <w:t>response</w:t>
      </w:r>
      <w:r>
        <w:rPr>
          <w:spacing w:val="-3"/>
        </w:rPr>
        <w:t xml:space="preserve"> </w:t>
      </w:r>
      <w:r>
        <w:t>to</w:t>
      </w:r>
      <w:r>
        <w:rPr>
          <w:spacing w:val="-1"/>
        </w:rPr>
        <w:t xml:space="preserve"> </w:t>
      </w:r>
      <w:r>
        <w:t>the</w:t>
      </w:r>
      <w:r>
        <w:rPr>
          <w:spacing w:val="-3"/>
        </w:rPr>
        <w:t xml:space="preserve"> </w:t>
      </w:r>
      <w:r>
        <w:t>individual</w:t>
      </w:r>
      <w:r>
        <w:rPr>
          <w:spacing w:val="-3"/>
        </w:rPr>
        <w:t xml:space="preserve"> </w:t>
      </w:r>
      <w:r>
        <w:t>needs</w:t>
      </w:r>
      <w:r>
        <w:rPr>
          <w:spacing w:val="-3"/>
        </w:rPr>
        <w:t xml:space="preserve"> </w:t>
      </w:r>
      <w:r>
        <w:t>of</w:t>
      </w:r>
      <w:r>
        <w:rPr>
          <w:spacing w:val="-1"/>
        </w:rPr>
        <w:t xml:space="preserve"> </w:t>
      </w:r>
      <w:r>
        <w:t>the</w:t>
      </w:r>
      <w:r>
        <w:rPr>
          <w:spacing w:val="-3"/>
        </w:rPr>
        <w:t xml:space="preserve"> </w:t>
      </w:r>
      <w:r>
        <w:t>child</w:t>
      </w:r>
      <w:r>
        <w:rPr>
          <w:spacing w:val="-3"/>
        </w:rPr>
        <w:t xml:space="preserve"> </w:t>
      </w:r>
      <w:r>
        <w:t>or</w:t>
      </w:r>
      <w:r>
        <w:rPr>
          <w:spacing w:val="-1"/>
        </w:rPr>
        <w:t xml:space="preserve"> </w:t>
      </w:r>
      <w:r>
        <w:t>the</w:t>
      </w:r>
      <w:r>
        <w:rPr>
          <w:spacing w:val="-3"/>
        </w:rPr>
        <w:t xml:space="preserve"> </w:t>
      </w:r>
      <w:r>
        <w:t>need</w:t>
      </w:r>
      <w:r>
        <w:rPr>
          <w:spacing w:val="-1"/>
        </w:rPr>
        <w:t xml:space="preserve"> </w:t>
      </w:r>
      <w:r>
        <w:t>to</w:t>
      </w:r>
      <w:r>
        <w:rPr>
          <w:spacing w:val="-1"/>
        </w:rPr>
        <w:t xml:space="preserve"> </w:t>
      </w:r>
      <w:r>
        <w:t>be</w:t>
      </w:r>
      <w:r>
        <w:rPr>
          <w:spacing w:val="-3"/>
        </w:rPr>
        <w:t xml:space="preserve"> </w:t>
      </w:r>
      <w:r>
        <w:t>kept</w:t>
      </w:r>
      <w:r>
        <w:rPr>
          <w:spacing w:val="-2"/>
        </w:rPr>
        <w:t xml:space="preserve"> </w:t>
      </w:r>
      <w:r>
        <w:t>up to date with</w:t>
      </w:r>
      <w:r>
        <w:rPr>
          <w:spacing w:val="40"/>
        </w:rPr>
        <w:t xml:space="preserve"> </w:t>
      </w:r>
      <w:r>
        <w:t xml:space="preserve">information and legislation. SEND issues are discussed during our regular staff </w:t>
      </w:r>
      <w:r>
        <w:rPr>
          <w:spacing w:val="-2"/>
        </w:rPr>
        <w:t>meetings.</w:t>
      </w:r>
    </w:p>
    <w:p w14:paraId="4B516F72" w14:textId="77777777" w:rsidR="00D2220E" w:rsidRDefault="00D2220E">
      <w:pPr>
        <w:pStyle w:val="BodyText"/>
        <w:ind w:left="0"/>
      </w:pPr>
    </w:p>
    <w:p w14:paraId="0E2D4C39" w14:textId="77777777" w:rsidR="00D2220E" w:rsidRDefault="00EC1F08">
      <w:pPr>
        <w:pStyle w:val="BodyText"/>
      </w:pPr>
      <w:r>
        <w:t>The</w:t>
      </w:r>
      <w:r>
        <w:rPr>
          <w:spacing w:val="35"/>
        </w:rPr>
        <w:t xml:space="preserve"> </w:t>
      </w:r>
      <w:r>
        <w:t>SENCo</w:t>
      </w:r>
      <w:r>
        <w:rPr>
          <w:spacing w:val="34"/>
        </w:rPr>
        <w:t xml:space="preserve"> </w:t>
      </w:r>
      <w:r>
        <w:t>attends</w:t>
      </w:r>
      <w:r>
        <w:rPr>
          <w:spacing w:val="33"/>
        </w:rPr>
        <w:t xml:space="preserve"> </w:t>
      </w:r>
      <w:r>
        <w:t>relevant</w:t>
      </w:r>
      <w:r>
        <w:rPr>
          <w:spacing w:val="37"/>
        </w:rPr>
        <w:t xml:space="preserve"> </w:t>
      </w:r>
      <w:r>
        <w:t>training</w:t>
      </w:r>
      <w:r>
        <w:rPr>
          <w:spacing w:val="34"/>
        </w:rPr>
        <w:t xml:space="preserve"> </w:t>
      </w:r>
      <w:r>
        <w:t>and</w:t>
      </w:r>
      <w:r>
        <w:rPr>
          <w:spacing w:val="33"/>
        </w:rPr>
        <w:t xml:space="preserve"> </w:t>
      </w:r>
      <w:r>
        <w:t>disseminates</w:t>
      </w:r>
      <w:r>
        <w:rPr>
          <w:spacing w:val="35"/>
        </w:rPr>
        <w:t xml:space="preserve"> </w:t>
      </w:r>
      <w:r>
        <w:t>the</w:t>
      </w:r>
      <w:r>
        <w:rPr>
          <w:spacing w:val="35"/>
        </w:rPr>
        <w:t xml:space="preserve"> </w:t>
      </w:r>
      <w:r>
        <w:t>details</w:t>
      </w:r>
      <w:r>
        <w:rPr>
          <w:spacing w:val="37"/>
        </w:rPr>
        <w:t xml:space="preserve"> </w:t>
      </w:r>
      <w:r>
        <w:t>to</w:t>
      </w:r>
      <w:r>
        <w:rPr>
          <w:spacing w:val="36"/>
        </w:rPr>
        <w:t xml:space="preserve"> </w:t>
      </w:r>
      <w:r>
        <w:t>all</w:t>
      </w:r>
      <w:r>
        <w:rPr>
          <w:spacing w:val="33"/>
        </w:rPr>
        <w:t xml:space="preserve"> </w:t>
      </w:r>
      <w:r>
        <w:t>the</w:t>
      </w:r>
      <w:r>
        <w:rPr>
          <w:spacing w:val="35"/>
        </w:rPr>
        <w:t xml:space="preserve"> </w:t>
      </w:r>
      <w:r>
        <w:t>staff</w:t>
      </w:r>
      <w:r>
        <w:rPr>
          <w:spacing w:val="34"/>
        </w:rPr>
        <w:t xml:space="preserve"> </w:t>
      </w:r>
      <w:r>
        <w:t>as appropriate</w:t>
      </w:r>
      <w:r>
        <w:rPr>
          <w:spacing w:val="40"/>
        </w:rPr>
        <w:t xml:space="preserve"> </w:t>
      </w:r>
      <w:r>
        <w:t>or individuals can access training that is necessary for their professional development.</w:t>
      </w:r>
      <w:r>
        <w:rPr>
          <w:spacing w:val="40"/>
        </w:rPr>
        <w:t xml:space="preserve"> </w:t>
      </w:r>
      <w:r>
        <w:t>These</w:t>
      </w:r>
      <w:r>
        <w:rPr>
          <w:spacing w:val="-7"/>
        </w:rPr>
        <w:t xml:space="preserve"> </w:t>
      </w:r>
      <w:r>
        <w:t>include:</w:t>
      </w:r>
    </w:p>
    <w:p w14:paraId="7AD1D815" w14:textId="77777777" w:rsidR="00D2220E" w:rsidRDefault="00D2220E">
      <w:pPr>
        <w:pStyle w:val="BodyText"/>
        <w:spacing w:before="2"/>
        <w:ind w:left="0"/>
        <w:rPr>
          <w:sz w:val="22"/>
        </w:rPr>
      </w:pPr>
    </w:p>
    <w:p w14:paraId="5F5B925E" w14:textId="77777777" w:rsidR="00D2220E" w:rsidRDefault="00EC1F08">
      <w:pPr>
        <w:pStyle w:val="BodyText"/>
        <w:spacing w:line="306" w:lineRule="exact"/>
      </w:pPr>
      <w:r>
        <w:rPr>
          <w:rFonts w:ascii="Symbol" w:hAnsi="Symbol"/>
          <w:color w:val="C00000"/>
          <w:sz w:val="23"/>
        </w:rPr>
        <w:t></w:t>
      </w:r>
      <w:r>
        <w:rPr>
          <w:rFonts w:ascii="Times New Roman" w:hAnsi="Times New Roman"/>
          <w:color w:val="C00000"/>
          <w:spacing w:val="71"/>
          <w:sz w:val="23"/>
        </w:rPr>
        <w:t xml:space="preserve"> </w:t>
      </w:r>
      <w:r>
        <w:t>SEND</w:t>
      </w:r>
      <w:r>
        <w:rPr>
          <w:spacing w:val="-2"/>
        </w:rPr>
        <w:t xml:space="preserve"> </w:t>
      </w:r>
      <w:r>
        <w:t>Inclusion</w:t>
      </w:r>
      <w:r>
        <w:rPr>
          <w:spacing w:val="-2"/>
        </w:rPr>
        <w:t xml:space="preserve"> </w:t>
      </w:r>
      <w:r>
        <w:t>network</w:t>
      </w:r>
      <w:r>
        <w:rPr>
          <w:spacing w:val="-1"/>
        </w:rPr>
        <w:t xml:space="preserve"> </w:t>
      </w:r>
      <w:r>
        <w:rPr>
          <w:spacing w:val="-2"/>
        </w:rPr>
        <w:t>meetings.</w:t>
      </w:r>
    </w:p>
    <w:p w14:paraId="570AF9FD" w14:textId="714F2770" w:rsidR="00D2220E" w:rsidRDefault="00EC1F08">
      <w:pPr>
        <w:pStyle w:val="BodyText"/>
        <w:spacing w:line="306" w:lineRule="exact"/>
      </w:pPr>
      <w:r>
        <w:rPr>
          <w:rFonts w:ascii="Symbol" w:hAnsi="Symbol"/>
          <w:color w:val="C00000"/>
          <w:sz w:val="23"/>
        </w:rPr>
        <w:t></w:t>
      </w:r>
      <w:r>
        <w:rPr>
          <w:rFonts w:ascii="Times New Roman" w:hAnsi="Times New Roman"/>
          <w:color w:val="C00000"/>
          <w:spacing w:val="74"/>
          <w:sz w:val="23"/>
        </w:rPr>
        <w:t xml:space="preserve"> </w:t>
      </w:r>
      <w:r w:rsidR="00C53EBC">
        <w:t xml:space="preserve">Professional meeting with LSAT and Educational Psychologist and Speech therapist </w:t>
      </w:r>
    </w:p>
    <w:p w14:paraId="5B253095" w14:textId="77777777" w:rsidR="00D2220E" w:rsidRDefault="00D2220E">
      <w:pPr>
        <w:pStyle w:val="BodyText"/>
        <w:spacing w:before="12"/>
        <w:ind w:left="0"/>
        <w:rPr>
          <w:sz w:val="21"/>
        </w:rPr>
      </w:pPr>
    </w:p>
    <w:p w14:paraId="3CC59D85" w14:textId="77777777" w:rsidR="00D2220E" w:rsidRDefault="00EC1F08">
      <w:pPr>
        <w:pStyle w:val="Heading1"/>
        <w:rPr>
          <w:u w:val="none"/>
        </w:rPr>
      </w:pPr>
      <w:r>
        <w:rPr>
          <w:u w:val="none"/>
        </w:rPr>
        <w:t>Support</w:t>
      </w:r>
      <w:r>
        <w:rPr>
          <w:spacing w:val="-5"/>
          <w:u w:val="none"/>
        </w:rPr>
        <w:t xml:space="preserve"> </w:t>
      </w:r>
      <w:r>
        <w:rPr>
          <w:u w:val="none"/>
        </w:rPr>
        <w:t>services</w:t>
      </w:r>
      <w:r>
        <w:rPr>
          <w:spacing w:val="-15"/>
          <w:u w:val="none"/>
        </w:rPr>
        <w:t xml:space="preserve"> </w:t>
      </w:r>
      <w:r>
        <w:rPr>
          <w:spacing w:val="-2"/>
          <w:u w:val="none"/>
        </w:rPr>
        <w:t>available</w:t>
      </w:r>
    </w:p>
    <w:p w14:paraId="0438C58C" w14:textId="77777777" w:rsidR="00D2220E" w:rsidRDefault="00EC1F08">
      <w:pPr>
        <w:pStyle w:val="BodyText"/>
        <w:spacing w:before="34"/>
        <w:ind w:right="207"/>
      </w:pPr>
      <w:r>
        <w:t>We</w:t>
      </w:r>
      <w:r>
        <w:rPr>
          <w:spacing w:val="40"/>
        </w:rPr>
        <w:t xml:space="preserve"> </w:t>
      </w:r>
      <w:r>
        <w:t>believe</w:t>
      </w:r>
      <w:r>
        <w:rPr>
          <w:spacing w:val="40"/>
        </w:rPr>
        <w:t xml:space="preserve"> </w:t>
      </w:r>
      <w:r>
        <w:t>that</w:t>
      </w:r>
      <w:r>
        <w:rPr>
          <w:spacing w:val="40"/>
        </w:rPr>
        <w:t xml:space="preserve"> </w:t>
      </w:r>
      <w:r>
        <w:t>effective</w:t>
      </w:r>
      <w:r>
        <w:rPr>
          <w:spacing w:val="40"/>
        </w:rPr>
        <w:t xml:space="preserve"> </w:t>
      </w:r>
      <w:r>
        <w:t>action</w:t>
      </w:r>
      <w:r>
        <w:rPr>
          <w:spacing w:val="40"/>
        </w:rPr>
        <w:t xml:space="preserve"> </w:t>
      </w:r>
      <w:r>
        <w:t>on</w:t>
      </w:r>
      <w:r>
        <w:rPr>
          <w:spacing w:val="40"/>
        </w:rPr>
        <w:t xml:space="preserve"> </w:t>
      </w:r>
      <w:r>
        <w:t>behalf</w:t>
      </w:r>
      <w:r>
        <w:rPr>
          <w:spacing w:val="40"/>
        </w:rPr>
        <w:t xml:space="preserve"> </w:t>
      </w:r>
      <w:r>
        <w:t>of</w:t>
      </w:r>
      <w:r>
        <w:rPr>
          <w:spacing w:val="39"/>
        </w:rPr>
        <w:t xml:space="preserve"> </w:t>
      </w:r>
      <w:r>
        <w:t>children</w:t>
      </w:r>
      <w:r>
        <w:rPr>
          <w:spacing w:val="40"/>
        </w:rPr>
        <w:t xml:space="preserve"> </w:t>
      </w:r>
      <w:r>
        <w:t>with</w:t>
      </w:r>
      <w:r>
        <w:rPr>
          <w:spacing w:val="40"/>
        </w:rPr>
        <w:t xml:space="preserve"> </w:t>
      </w:r>
      <w:r>
        <w:t>SEND</w:t>
      </w:r>
      <w:r>
        <w:rPr>
          <w:spacing w:val="40"/>
        </w:rPr>
        <w:t xml:space="preserve"> </w:t>
      </w:r>
      <w:r>
        <w:t>depends</w:t>
      </w:r>
      <w:r>
        <w:rPr>
          <w:spacing w:val="40"/>
        </w:rPr>
        <w:t xml:space="preserve"> </w:t>
      </w:r>
      <w:r>
        <w:t>upon</w:t>
      </w:r>
      <w:r>
        <w:rPr>
          <w:spacing w:val="40"/>
        </w:rPr>
        <w:t xml:space="preserve"> </w:t>
      </w:r>
      <w:r>
        <w:t>close</w:t>
      </w:r>
      <w:r>
        <w:rPr>
          <w:spacing w:val="40"/>
        </w:rPr>
        <w:t xml:space="preserve"> </w:t>
      </w:r>
      <w:r>
        <w:t xml:space="preserve">co- </w:t>
      </w:r>
      <w:r>
        <w:t>operation between the school and other professionals, e.g. the LA, SEND Support Services,</w:t>
      </w:r>
      <w:r>
        <w:rPr>
          <w:spacing w:val="80"/>
        </w:rPr>
        <w:t xml:space="preserve"> </w:t>
      </w:r>
      <w:r>
        <w:t>Health</w:t>
      </w:r>
      <w:r>
        <w:rPr>
          <w:spacing w:val="40"/>
        </w:rPr>
        <w:t xml:space="preserve"> </w:t>
      </w:r>
      <w:r>
        <w:t>Services,</w:t>
      </w:r>
      <w:r>
        <w:rPr>
          <w:spacing w:val="40"/>
        </w:rPr>
        <w:t xml:space="preserve"> </w:t>
      </w:r>
      <w:r>
        <w:t>and Sensory Inclusion Service.</w:t>
      </w:r>
    </w:p>
    <w:p w14:paraId="10FF3140" w14:textId="77777777" w:rsidR="00D2220E" w:rsidRDefault="00D2220E">
      <w:pPr>
        <w:pStyle w:val="BodyText"/>
        <w:spacing w:before="13"/>
        <w:ind w:left="0"/>
        <w:rPr>
          <w:sz w:val="23"/>
        </w:rPr>
      </w:pPr>
    </w:p>
    <w:p w14:paraId="2911303B" w14:textId="77777777" w:rsidR="00D2220E" w:rsidRDefault="00EC1F08">
      <w:pPr>
        <w:pStyle w:val="BodyText"/>
        <w:ind w:right="207"/>
      </w:pPr>
      <w:r>
        <w:t>Advice</w:t>
      </w:r>
      <w:r>
        <w:rPr>
          <w:spacing w:val="-5"/>
        </w:rPr>
        <w:t xml:space="preserve"> </w:t>
      </w:r>
      <w:r>
        <w:t>and</w:t>
      </w:r>
      <w:r>
        <w:rPr>
          <w:spacing w:val="-2"/>
        </w:rPr>
        <w:t xml:space="preserve"> </w:t>
      </w:r>
      <w:r>
        <w:t>support</w:t>
      </w:r>
      <w:r>
        <w:rPr>
          <w:spacing w:val="-3"/>
        </w:rPr>
        <w:t xml:space="preserve"> </w:t>
      </w:r>
      <w:r>
        <w:t>from</w:t>
      </w:r>
      <w:r>
        <w:rPr>
          <w:spacing w:val="-4"/>
        </w:rPr>
        <w:t xml:space="preserve"> </w:t>
      </w:r>
      <w:r>
        <w:t>outside</w:t>
      </w:r>
      <w:r>
        <w:rPr>
          <w:spacing w:val="-4"/>
        </w:rPr>
        <w:t xml:space="preserve"> </w:t>
      </w:r>
      <w:r>
        <w:t>agencies</w:t>
      </w:r>
      <w:r>
        <w:rPr>
          <w:spacing w:val="-4"/>
        </w:rPr>
        <w:t xml:space="preserve"> </w:t>
      </w:r>
      <w:r>
        <w:t>can</w:t>
      </w:r>
      <w:r>
        <w:rPr>
          <w:spacing w:val="-3"/>
        </w:rPr>
        <w:t xml:space="preserve"> </w:t>
      </w:r>
      <w:r>
        <w:t>be</w:t>
      </w:r>
      <w:r>
        <w:rPr>
          <w:spacing w:val="-4"/>
        </w:rPr>
        <w:t xml:space="preserve"> </w:t>
      </w:r>
      <w:r>
        <w:t>purchased</w:t>
      </w:r>
      <w:r>
        <w:rPr>
          <w:spacing w:val="-2"/>
        </w:rPr>
        <w:t xml:space="preserve"> </w:t>
      </w:r>
      <w:r>
        <w:t>if</w:t>
      </w:r>
      <w:r>
        <w:rPr>
          <w:spacing w:val="-4"/>
        </w:rPr>
        <w:t xml:space="preserve"> </w:t>
      </w:r>
      <w:r>
        <w:t>a</w:t>
      </w:r>
      <w:r>
        <w:rPr>
          <w:spacing w:val="-1"/>
        </w:rPr>
        <w:t xml:space="preserve"> </w:t>
      </w:r>
      <w:r>
        <w:t>need</w:t>
      </w:r>
      <w:r>
        <w:rPr>
          <w:spacing w:val="-2"/>
        </w:rPr>
        <w:t xml:space="preserve"> </w:t>
      </w:r>
      <w:r>
        <w:t>is</w:t>
      </w:r>
      <w:r>
        <w:rPr>
          <w:spacing w:val="-2"/>
        </w:rPr>
        <w:t xml:space="preserve"> </w:t>
      </w:r>
      <w:r>
        <w:t>identified.</w:t>
      </w:r>
      <w:r>
        <w:rPr>
          <w:spacing w:val="-3"/>
        </w:rPr>
        <w:t xml:space="preserve"> </w:t>
      </w:r>
      <w:r>
        <w:t>The</w:t>
      </w:r>
      <w:r>
        <w:rPr>
          <w:spacing w:val="-2"/>
        </w:rPr>
        <w:t xml:space="preserve"> </w:t>
      </w:r>
      <w:r>
        <w:t xml:space="preserve">school identifies and </w:t>
      </w:r>
      <w:proofErr w:type="spellStart"/>
      <w:r>
        <w:t>prioritises</w:t>
      </w:r>
      <w:proofErr w:type="spellEnd"/>
      <w:r>
        <w:t xml:space="preserve"> its needs in the Spring Term and buys in the services of a Learning Support Advisory Teacher (LSAT) as well as Behaviour Support</w:t>
      </w:r>
      <w:r>
        <w:rPr>
          <w:spacing w:val="-11"/>
        </w:rPr>
        <w:t xml:space="preserve"> </w:t>
      </w:r>
      <w:r>
        <w:t>(BST), and Educational Psychology as necessary.</w:t>
      </w:r>
    </w:p>
    <w:p w14:paraId="137401F5" w14:textId="77777777" w:rsidR="00D2220E" w:rsidRDefault="00D2220E">
      <w:pPr>
        <w:sectPr w:rsidR="00D2220E" w:rsidSect="00AE25C8">
          <w:pgSz w:w="11920" w:h="17340"/>
          <w:pgMar w:top="152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647BC228" w14:textId="77777777" w:rsidR="00D2220E" w:rsidRDefault="00EC1F08">
      <w:pPr>
        <w:pStyle w:val="Heading1"/>
        <w:spacing w:before="81"/>
        <w:rPr>
          <w:u w:val="none"/>
        </w:rPr>
      </w:pPr>
      <w:r>
        <w:rPr>
          <w:spacing w:val="-2"/>
          <w:u w:val="none"/>
        </w:rPr>
        <w:lastRenderedPageBreak/>
        <w:t>Resources</w:t>
      </w:r>
    </w:p>
    <w:p w14:paraId="7AD47489" w14:textId="5F45734C" w:rsidR="00D2220E" w:rsidRDefault="00EC1F08">
      <w:pPr>
        <w:pStyle w:val="BodyText"/>
        <w:ind w:right="284"/>
      </w:pPr>
      <w:r>
        <w:t>All</w:t>
      </w:r>
      <w:r>
        <w:rPr>
          <w:spacing w:val="-3"/>
        </w:rPr>
        <w:t xml:space="preserve"> </w:t>
      </w:r>
      <w:r>
        <w:t>pupils</w:t>
      </w:r>
      <w:r>
        <w:rPr>
          <w:spacing w:val="-4"/>
        </w:rPr>
        <w:t xml:space="preserve"> </w:t>
      </w:r>
      <w:r>
        <w:t>with</w:t>
      </w:r>
      <w:r>
        <w:rPr>
          <w:spacing w:val="-2"/>
        </w:rPr>
        <w:t xml:space="preserve"> </w:t>
      </w:r>
      <w:r>
        <w:t>SEND</w:t>
      </w:r>
      <w:r>
        <w:rPr>
          <w:spacing w:val="-2"/>
        </w:rPr>
        <w:t xml:space="preserve"> </w:t>
      </w:r>
      <w:r>
        <w:t>will</w:t>
      </w:r>
      <w:r>
        <w:rPr>
          <w:spacing w:val="-3"/>
        </w:rPr>
        <w:t xml:space="preserve"> </w:t>
      </w:r>
      <w:r>
        <w:t>have</w:t>
      </w:r>
      <w:r>
        <w:rPr>
          <w:spacing w:val="-3"/>
        </w:rPr>
        <w:t xml:space="preserve"> </w:t>
      </w:r>
      <w:r>
        <w:t>access</w:t>
      </w:r>
      <w:r>
        <w:rPr>
          <w:spacing w:val="-1"/>
        </w:rPr>
        <w:t xml:space="preserve"> </w:t>
      </w:r>
      <w:r>
        <w:t>to</w:t>
      </w:r>
      <w:r>
        <w:rPr>
          <w:spacing w:val="-1"/>
        </w:rPr>
        <w:t xml:space="preserve"> </w:t>
      </w:r>
      <w:r>
        <w:t>Element</w:t>
      </w:r>
      <w:r>
        <w:rPr>
          <w:spacing w:val="-1"/>
        </w:rPr>
        <w:t xml:space="preserve"> </w:t>
      </w:r>
      <w:r>
        <w:t>1</w:t>
      </w:r>
      <w:r>
        <w:rPr>
          <w:spacing w:val="-3"/>
        </w:rPr>
        <w:t xml:space="preserve"> </w:t>
      </w:r>
      <w:r>
        <w:t>and</w:t>
      </w:r>
      <w:r>
        <w:rPr>
          <w:spacing w:val="-1"/>
        </w:rPr>
        <w:t xml:space="preserve"> </w:t>
      </w:r>
      <w:r>
        <w:t>2</w:t>
      </w:r>
      <w:r>
        <w:rPr>
          <w:spacing w:val="-3"/>
        </w:rPr>
        <w:t xml:space="preserve"> </w:t>
      </w:r>
      <w:r>
        <w:t>of</w:t>
      </w:r>
      <w:r>
        <w:rPr>
          <w:spacing w:val="-3"/>
        </w:rPr>
        <w:t xml:space="preserve"> </w:t>
      </w:r>
      <w:r>
        <w:t>a school’s</w:t>
      </w:r>
      <w:r>
        <w:rPr>
          <w:spacing w:val="-2"/>
        </w:rPr>
        <w:t xml:space="preserve"> </w:t>
      </w:r>
      <w:r>
        <w:t>budget</w:t>
      </w:r>
      <w:r>
        <w:rPr>
          <w:spacing w:val="-2"/>
        </w:rPr>
        <w:t xml:space="preserve"> </w:t>
      </w:r>
      <w:r>
        <w:t>which</w:t>
      </w:r>
      <w:r>
        <w:rPr>
          <w:spacing w:val="-2"/>
        </w:rPr>
        <w:t xml:space="preserve"> </w:t>
      </w:r>
      <w:r>
        <w:t>may</w:t>
      </w:r>
      <w:r>
        <w:rPr>
          <w:spacing w:val="-3"/>
        </w:rPr>
        <w:t xml:space="preserve"> </w:t>
      </w:r>
      <w:r>
        <w:t>be up to</w:t>
      </w:r>
      <w:r>
        <w:rPr>
          <w:spacing w:val="33"/>
        </w:rPr>
        <w:t xml:space="preserve"> </w:t>
      </w:r>
      <w:r>
        <w:t>£6,000.</w:t>
      </w:r>
      <w:r>
        <w:rPr>
          <w:spacing w:val="-2"/>
        </w:rPr>
        <w:t xml:space="preserve"> </w:t>
      </w:r>
      <w:r>
        <w:t>Some pupils with SEND may have access to additional funding</w:t>
      </w:r>
      <w:r>
        <w:rPr>
          <w:spacing w:val="-2"/>
        </w:rPr>
        <w:t xml:space="preserve"> </w:t>
      </w:r>
      <w:r>
        <w:t>through</w:t>
      </w:r>
      <w:r>
        <w:rPr>
          <w:spacing w:val="-2"/>
        </w:rPr>
        <w:t xml:space="preserve"> </w:t>
      </w:r>
      <w:r>
        <w:t>an</w:t>
      </w:r>
      <w:r>
        <w:rPr>
          <w:spacing w:val="-3"/>
        </w:rPr>
        <w:t xml:space="preserve"> </w:t>
      </w:r>
      <w:r>
        <w:t>EHCP</w:t>
      </w:r>
      <w:r>
        <w:rPr>
          <w:spacing w:val="-3"/>
        </w:rPr>
        <w:t xml:space="preserve"> </w:t>
      </w:r>
      <w:r>
        <w:t>or an application to the ISF panel. For those with the most complex needs, additional</w:t>
      </w:r>
      <w:r>
        <w:rPr>
          <w:spacing w:val="37"/>
        </w:rPr>
        <w:t xml:space="preserve"> </w:t>
      </w:r>
      <w:r>
        <w:t>funding</w:t>
      </w:r>
      <w:r>
        <w:rPr>
          <w:spacing w:val="37"/>
        </w:rPr>
        <w:t xml:space="preserve"> </w:t>
      </w:r>
      <w:r>
        <w:t>is retained</w:t>
      </w:r>
      <w:r>
        <w:rPr>
          <w:spacing w:val="40"/>
        </w:rPr>
        <w:t xml:space="preserve"> </w:t>
      </w:r>
      <w:r>
        <w:t>by</w:t>
      </w:r>
      <w:r>
        <w:rPr>
          <w:spacing w:val="40"/>
        </w:rPr>
        <w:t xml:space="preserve"> </w:t>
      </w:r>
      <w:r>
        <w:t>the</w:t>
      </w:r>
      <w:r>
        <w:rPr>
          <w:spacing w:val="40"/>
        </w:rPr>
        <w:t xml:space="preserve"> </w:t>
      </w:r>
      <w:r>
        <w:t>local</w:t>
      </w:r>
      <w:r>
        <w:rPr>
          <w:spacing w:val="40"/>
        </w:rPr>
        <w:t xml:space="preserve"> </w:t>
      </w:r>
      <w:r>
        <w:t>authority.</w:t>
      </w:r>
      <w:r>
        <w:rPr>
          <w:spacing w:val="40"/>
        </w:rPr>
        <w:t xml:space="preserve"> </w:t>
      </w:r>
      <w:r>
        <w:t>The</w:t>
      </w:r>
      <w:r>
        <w:rPr>
          <w:spacing w:val="40"/>
        </w:rPr>
        <w:t xml:space="preserve"> </w:t>
      </w:r>
      <w:r>
        <w:t>provision</w:t>
      </w:r>
      <w:r>
        <w:rPr>
          <w:spacing w:val="40"/>
        </w:rPr>
        <w:t xml:space="preserve"> </w:t>
      </w:r>
      <w:r>
        <w:t>of</w:t>
      </w:r>
      <w:r>
        <w:rPr>
          <w:spacing w:val="40"/>
        </w:rPr>
        <w:t xml:space="preserve"> </w:t>
      </w:r>
      <w:r>
        <w:t>additional</w:t>
      </w:r>
      <w:r>
        <w:rPr>
          <w:spacing w:val="40"/>
        </w:rPr>
        <w:t xml:space="preserve"> </w:t>
      </w:r>
      <w:r>
        <w:t>support</w:t>
      </w:r>
      <w:r>
        <w:rPr>
          <w:spacing w:val="40"/>
        </w:rPr>
        <w:t xml:space="preserve"> </w:t>
      </w:r>
      <w:r>
        <w:t>for</w:t>
      </w:r>
      <w:r>
        <w:rPr>
          <w:spacing w:val="40"/>
        </w:rPr>
        <w:t xml:space="preserve"> </w:t>
      </w:r>
      <w:r>
        <w:t>teaching assistants is</w:t>
      </w:r>
      <w:r>
        <w:rPr>
          <w:spacing w:val="23"/>
        </w:rPr>
        <w:t xml:space="preserve"> </w:t>
      </w:r>
      <w:r>
        <w:t>made</w:t>
      </w:r>
      <w:r>
        <w:rPr>
          <w:spacing w:val="21"/>
        </w:rPr>
        <w:t xml:space="preserve"> </w:t>
      </w:r>
      <w:r>
        <w:t>as</w:t>
      </w:r>
      <w:r>
        <w:rPr>
          <w:spacing w:val="21"/>
        </w:rPr>
        <w:t xml:space="preserve"> </w:t>
      </w:r>
      <w:r>
        <w:t>appropriate</w:t>
      </w:r>
      <w:r>
        <w:rPr>
          <w:spacing w:val="22"/>
        </w:rPr>
        <w:t xml:space="preserve"> </w:t>
      </w:r>
      <w:r>
        <w:t>from</w:t>
      </w:r>
      <w:r>
        <w:rPr>
          <w:spacing w:val="22"/>
        </w:rPr>
        <w:t xml:space="preserve"> </w:t>
      </w:r>
      <w:r>
        <w:t>our</w:t>
      </w:r>
      <w:r>
        <w:rPr>
          <w:spacing w:val="22"/>
        </w:rPr>
        <w:t xml:space="preserve"> </w:t>
      </w:r>
      <w:r>
        <w:t>delegated</w:t>
      </w:r>
      <w:r>
        <w:rPr>
          <w:spacing w:val="22"/>
        </w:rPr>
        <w:t xml:space="preserve"> </w:t>
      </w:r>
      <w:r>
        <w:t>SEND</w:t>
      </w:r>
      <w:r>
        <w:rPr>
          <w:spacing w:val="23"/>
        </w:rPr>
        <w:t xml:space="preserve"> </w:t>
      </w:r>
      <w:r>
        <w:t>budget.</w:t>
      </w:r>
      <w:r>
        <w:rPr>
          <w:spacing w:val="22"/>
        </w:rPr>
        <w:t xml:space="preserve"> </w:t>
      </w:r>
      <w:r>
        <w:t>This</w:t>
      </w:r>
      <w:r>
        <w:rPr>
          <w:spacing w:val="23"/>
        </w:rPr>
        <w:t xml:space="preserve"> </w:t>
      </w:r>
      <w:r>
        <w:t>support</w:t>
      </w:r>
      <w:r>
        <w:rPr>
          <w:spacing w:val="24"/>
        </w:rPr>
        <w:t xml:space="preserve"> </w:t>
      </w:r>
      <w:r>
        <w:t>is</w:t>
      </w:r>
      <w:r>
        <w:rPr>
          <w:spacing w:val="21"/>
        </w:rPr>
        <w:t xml:space="preserve"> </w:t>
      </w:r>
      <w:r>
        <w:t>agreed</w:t>
      </w:r>
      <w:r>
        <w:rPr>
          <w:spacing w:val="22"/>
        </w:rPr>
        <w:t xml:space="preserve"> </w:t>
      </w:r>
      <w:r>
        <w:t>and mapped out</w:t>
      </w:r>
      <w:r>
        <w:rPr>
          <w:spacing w:val="40"/>
        </w:rPr>
        <w:t xml:space="preserve"> </w:t>
      </w:r>
      <w:r>
        <w:t>by</w:t>
      </w:r>
      <w:r>
        <w:rPr>
          <w:spacing w:val="39"/>
        </w:rPr>
        <w:t xml:space="preserve"> </w:t>
      </w:r>
      <w:r>
        <w:t>the</w:t>
      </w:r>
      <w:r>
        <w:rPr>
          <w:spacing w:val="40"/>
        </w:rPr>
        <w:t xml:space="preserve"> </w:t>
      </w:r>
      <w:r>
        <w:t>Head</w:t>
      </w:r>
      <w:r>
        <w:rPr>
          <w:spacing w:val="40"/>
        </w:rPr>
        <w:t xml:space="preserve"> </w:t>
      </w:r>
      <w:r w:rsidR="00C53EBC">
        <w:t>T</w:t>
      </w:r>
      <w:r>
        <w:t>eacher, in conjunction with class teachers and support staff.</w:t>
      </w:r>
    </w:p>
    <w:p w14:paraId="43879D36" w14:textId="77777777" w:rsidR="00D2220E" w:rsidRDefault="00D2220E">
      <w:pPr>
        <w:pStyle w:val="BodyText"/>
        <w:ind w:left="0"/>
      </w:pPr>
    </w:p>
    <w:p w14:paraId="44A6FAC2" w14:textId="77777777" w:rsidR="00D2220E" w:rsidRDefault="00EC1F08">
      <w:pPr>
        <w:pStyle w:val="BodyText"/>
        <w:ind w:right="284"/>
      </w:pPr>
      <w:r>
        <w:t>A</w:t>
      </w:r>
      <w:r>
        <w:rPr>
          <w:spacing w:val="40"/>
        </w:rPr>
        <w:t xml:space="preserve"> </w:t>
      </w:r>
      <w:r>
        <w:t>proportion</w:t>
      </w:r>
      <w:r>
        <w:rPr>
          <w:spacing w:val="40"/>
        </w:rPr>
        <w:t xml:space="preserve"> </w:t>
      </w:r>
      <w:r>
        <w:t>of</w:t>
      </w:r>
      <w:r>
        <w:rPr>
          <w:spacing w:val="40"/>
        </w:rPr>
        <w:t xml:space="preserve"> </w:t>
      </w:r>
      <w:r>
        <w:t>our</w:t>
      </w:r>
      <w:r>
        <w:rPr>
          <w:spacing w:val="40"/>
        </w:rPr>
        <w:t xml:space="preserve"> </w:t>
      </w:r>
      <w:r>
        <w:t>capitation</w:t>
      </w:r>
      <w:r>
        <w:rPr>
          <w:spacing w:val="40"/>
        </w:rPr>
        <w:t xml:space="preserve"> </w:t>
      </w:r>
      <w:r>
        <w:t>budget</w:t>
      </w:r>
      <w:r>
        <w:rPr>
          <w:spacing w:val="40"/>
        </w:rPr>
        <w:t xml:space="preserve"> </w:t>
      </w:r>
      <w:r>
        <w:t>is</w:t>
      </w:r>
      <w:r>
        <w:rPr>
          <w:spacing w:val="40"/>
        </w:rPr>
        <w:t xml:space="preserve"> </w:t>
      </w:r>
      <w:r>
        <w:t>allocated</w:t>
      </w:r>
      <w:r>
        <w:rPr>
          <w:spacing w:val="40"/>
        </w:rPr>
        <w:t xml:space="preserve"> </w:t>
      </w:r>
      <w:r>
        <w:t>for</w:t>
      </w:r>
      <w:r>
        <w:rPr>
          <w:spacing w:val="40"/>
        </w:rPr>
        <w:t xml:space="preserve"> </w:t>
      </w:r>
      <w:r>
        <w:t>resources,</w:t>
      </w:r>
      <w:r>
        <w:rPr>
          <w:spacing w:val="40"/>
        </w:rPr>
        <w:t xml:space="preserve"> </w:t>
      </w:r>
      <w:r>
        <w:t>which</w:t>
      </w:r>
      <w:r>
        <w:rPr>
          <w:spacing w:val="40"/>
        </w:rPr>
        <w:t xml:space="preserve"> </w:t>
      </w:r>
      <w:r>
        <w:t>include</w:t>
      </w:r>
      <w:r>
        <w:rPr>
          <w:spacing w:val="40"/>
        </w:rPr>
        <w:t xml:space="preserve"> </w:t>
      </w:r>
      <w:r>
        <w:t>materials for</w:t>
      </w:r>
      <w:r>
        <w:rPr>
          <w:spacing w:val="39"/>
        </w:rPr>
        <w:t xml:space="preserve"> </w:t>
      </w:r>
      <w:r>
        <w:t>use</w:t>
      </w:r>
      <w:r>
        <w:rPr>
          <w:spacing w:val="38"/>
        </w:rPr>
        <w:t xml:space="preserve"> </w:t>
      </w:r>
      <w:r>
        <w:t>in</w:t>
      </w:r>
      <w:r>
        <w:rPr>
          <w:spacing w:val="-2"/>
        </w:rPr>
        <w:t xml:space="preserve"> </w:t>
      </w:r>
      <w:r>
        <w:t>supporting</w:t>
      </w:r>
      <w:r>
        <w:rPr>
          <w:spacing w:val="-5"/>
        </w:rPr>
        <w:t xml:space="preserve"> </w:t>
      </w:r>
      <w:r>
        <w:t>children</w:t>
      </w:r>
      <w:r>
        <w:rPr>
          <w:spacing w:val="-2"/>
        </w:rPr>
        <w:t xml:space="preserve"> </w:t>
      </w:r>
      <w:r>
        <w:t>with</w:t>
      </w:r>
      <w:r>
        <w:rPr>
          <w:spacing w:val="-3"/>
        </w:rPr>
        <w:t xml:space="preserve"> </w:t>
      </w:r>
      <w:r>
        <w:t>SEND.</w:t>
      </w:r>
      <w:r>
        <w:rPr>
          <w:spacing w:val="-3"/>
        </w:rPr>
        <w:t xml:space="preserve"> </w:t>
      </w:r>
      <w:r>
        <w:t>Development</w:t>
      </w:r>
      <w:r>
        <w:rPr>
          <w:spacing w:val="-2"/>
        </w:rPr>
        <w:t xml:space="preserve"> </w:t>
      </w:r>
      <w:r>
        <w:t>of</w:t>
      </w:r>
      <w:r>
        <w:rPr>
          <w:spacing w:val="-3"/>
        </w:rPr>
        <w:t xml:space="preserve"> </w:t>
      </w:r>
      <w:r>
        <w:t>resources</w:t>
      </w:r>
      <w:r>
        <w:rPr>
          <w:spacing w:val="-4"/>
        </w:rPr>
        <w:t xml:space="preserve"> </w:t>
      </w:r>
      <w:r>
        <w:t>to</w:t>
      </w:r>
      <w:r>
        <w:rPr>
          <w:spacing w:val="-2"/>
        </w:rPr>
        <w:t xml:space="preserve"> </w:t>
      </w:r>
      <w:r>
        <w:t>support children</w:t>
      </w:r>
      <w:r>
        <w:rPr>
          <w:spacing w:val="-2"/>
        </w:rPr>
        <w:t xml:space="preserve"> </w:t>
      </w:r>
      <w:r>
        <w:t>with SEND</w:t>
      </w:r>
      <w:r>
        <w:rPr>
          <w:spacing w:val="-2"/>
        </w:rPr>
        <w:t xml:space="preserve"> </w:t>
      </w:r>
      <w:r>
        <w:t>is</w:t>
      </w:r>
      <w:r>
        <w:rPr>
          <w:spacing w:val="-4"/>
        </w:rPr>
        <w:t xml:space="preserve"> </w:t>
      </w:r>
      <w:r>
        <w:t>ongoing</w:t>
      </w:r>
      <w:r>
        <w:rPr>
          <w:spacing w:val="40"/>
        </w:rPr>
        <w:t xml:space="preserve"> </w:t>
      </w:r>
      <w:r>
        <w:t>and</w:t>
      </w:r>
      <w:r>
        <w:rPr>
          <w:spacing w:val="-1"/>
        </w:rPr>
        <w:t xml:space="preserve"> </w:t>
      </w:r>
      <w:r>
        <w:t>linked</w:t>
      </w:r>
      <w:r>
        <w:rPr>
          <w:spacing w:val="-1"/>
        </w:rPr>
        <w:t xml:space="preserve"> </w:t>
      </w:r>
      <w:r>
        <w:t>to</w:t>
      </w:r>
      <w:r>
        <w:rPr>
          <w:spacing w:val="-1"/>
        </w:rPr>
        <w:t xml:space="preserve"> </w:t>
      </w:r>
      <w:r>
        <w:t>the</w:t>
      </w:r>
      <w:r>
        <w:rPr>
          <w:spacing w:val="-3"/>
        </w:rPr>
        <w:t xml:space="preserve"> </w:t>
      </w:r>
      <w:r>
        <w:t>needs</w:t>
      </w:r>
      <w:r>
        <w:rPr>
          <w:spacing w:val="-3"/>
        </w:rPr>
        <w:t xml:space="preserve"> </w:t>
      </w:r>
      <w:r>
        <w:t>of</w:t>
      </w:r>
      <w:r>
        <w:rPr>
          <w:spacing w:val="-3"/>
        </w:rPr>
        <w:t xml:space="preserve"> </w:t>
      </w:r>
      <w:r>
        <w:t>the</w:t>
      </w:r>
      <w:r>
        <w:rPr>
          <w:spacing w:val="-3"/>
        </w:rPr>
        <w:t xml:space="preserve"> </w:t>
      </w:r>
      <w:r>
        <w:t>children</w:t>
      </w:r>
      <w:r>
        <w:rPr>
          <w:spacing w:val="-1"/>
        </w:rPr>
        <w:t xml:space="preserve"> </w:t>
      </w:r>
      <w:r>
        <w:t>and</w:t>
      </w:r>
      <w:r>
        <w:rPr>
          <w:spacing w:val="-1"/>
        </w:rPr>
        <w:t xml:space="preserve"> </w:t>
      </w:r>
      <w:r>
        <w:t>advice</w:t>
      </w:r>
      <w:r>
        <w:rPr>
          <w:spacing w:val="-1"/>
        </w:rPr>
        <w:t xml:space="preserve"> </w:t>
      </w:r>
      <w:r>
        <w:t>from</w:t>
      </w:r>
      <w:r>
        <w:rPr>
          <w:spacing w:val="-3"/>
        </w:rPr>
        <w:t xml:space="preserve"> </w:t>
      </w:r>
      <w:r>
        <w:t>other</w:t>
      </w:r>
      <w:r>
        <w:rPr>
          <w:spacing w:val="-1"/>
        </w:rPr>
        <w:t xml:space="preserve"> </w:t>
      </w:r>
      <w:r>
        <w:t>agencies.</w:t>
      </w:r>
      <w:r>
        <w:rPr>
          <w:spacing w:val="-1"/>
        </w:rPr>
        <w:t xml:space="preserve"> </w:t>
      </w:r>
      <w:r>
        <w:t>The children with EHCP’s in our school receive support through a combination of teacher and teaching assistant support in small</w:t>
      </w:r>
      <w:r>
        <w:rPr>
          <w:spacing w:val="37"/>
        </w:rPr>
        <w:t xml:space="preserve"> </w:t>
      </w:r>
      <w:r>
        <w:t>groups or on a one-to-one basis where appropriate.</w:t>
      </w:r>
    </w:p>
    <w:p w14:paraId="54EEABA8" w14:textId="77777777" w:rsidR="00D2220E" w:rsidRDefault="00D2220E">
      <w:pPr>
        <w:pStyle w:val="BodyText"/>
        <w:ind w:left="0"/>
      </w:pPr>
    </w:p>
    <w:p w14:paraId="633C3B4C" w14:textId="77777777" w:rsidR="00D2220E" w:rsidRDefault="00EC1F08">
      <w:pPr>
        <w:pStyle w:val="Heading1"/>
        <w:spacing w:line="264" w:lineRule="auto"/>
        <w:ind w:right="7018"/>
        <w:rPr>
          <w:u w:val="none"/>
        </w:rPr>
      </w:pPr>
      <w:r>
        <w:t>Roles</w:t>
      </w:r>
      <w:r>
        <w:rPr>
          <w:spacing w:val="-16"/>
        </w:rPr>
        <w:t xml:space="preserve"> </w:t>
      </w:r>
      <w:r>
        <w:t>and</w:t>
      </w:r>
      <w:r>
        <w:rPr>
          <w:spacing w:val="-16"/>
        </w:rPr>
        <w:t xml:space="preserve"> </w:t>
      </w:r>
      <w:r>
        <w:t>Responsibilities</w:t>
      </w:r>
      <w:r>
        <w:rPr>
          <w:u w:val="none"/>
        </w:rPr>
        <w:t xml:space="preserve"> </w:t>
      </w:r>
      <w:proofErr w:type="gramStart"/>
      <w:r>
        <w:rPr>
          <w:u w:val="none"/>
        </w:rPr>
        <w:t>The</w:t>
      </w:r>
      <w:proofErr w:type="gramEnd"/>
      <w:r>
        <w:rPr>
          <w:u w:val="none"/>
        </w:rPr>
        <w:t xml:space="preserve"> Role of the SENCo</w:t>
      </w:r>
    </w:p>
    <w:p w14:paraId="18BBC8B3" w14:textId="77777777" w:rsidR="00D2220E" w:rsidRDefault="00EC1F08">
      <w:pPr>
        <w:pStyle w:val="BodyText"/>
        <w:spacing w:line="293" w:lineRule="exact"/>
      </w:pPr>
      <w:r>
        <w:rPr>
          <w:rFonts w:ascii="Symbol" w:hAnsi="Symbol"/>
          <w:color w:val="C00000"/>
          <w:sz w:val="23"/>
        </w:rPr>
        <w:t></w:t>
      </w:r>
      <w:r>
        <w:rPr>
          <w:rFonts w:ascii="Times New Roman" w:hAnsi="Times New Roman"/>
          <w:color w:val="C00000"/>
          <w:spacing w:val="71"/>
          <w:sz w:val="23"/>
        </w:rPr>
        <w:t xml:space="preserve"> </w:t>
      </w:r>
      <w:r>
        <w:t>Overseeing</w:t>
      </w:r>
      <w:r>
        <w:rPr>
          <w:spacing w:val="-2"/>
        </w:rPr>
        <w:t xml:space="preserve"> </w:t>
      </w:r>
      <w:r>
        <w:t>the</w:t>
      </w:r>
      <w:r>
        <w:rPr>
          <w:spacing w:val="-3"/>
        </w:rPr>
        <w:t xml:space="preserve"> </w:t>
      </w:r>
      <w:r>
        <w:t>day-to-day</w:t>
      </w:r>
      <w:r>
        <w:rPr>
          <w:spacing w:val="-3"/>
        </w:rPr>
        <w:t xml:space="preserve"> </w:t>
      </w:r>
      <w:r>
        <w:t>operation</w:t>
      </w:r>
      <w:r>
        <w:rPr>
          <w:spacing w:val="-1"/>
        </w:rPr>
        <w:t xml:space="preserve"> </w:t>
      </w:r>
      <w:r>
        <w:t>of</w:t>
      </w:r>
      <w:r>
        <w:rPr>
          <w:spacing w:val="-3"/>
        </w:rPr>
        <w:t xml:space="preserve"> </w:t>
      </w:r>
      <w:r>
        <w:t>SEND</w:t>
      </w:r>
      <w:r>
        <w:rPr>
          <w:spacing w:val="-3"/>
        </w:rPr>
        <w:t xml:space="preserve"> </w:t>
      </w:r>
      <w:r>
        <w:t>Policy</w:t>
      </w:r>
      <w:r>
        <w:rPr>
          <w:spacing w:val="-2"/>
        </w:rPr>
        <w:t xml:space="preserve"> </w:t>
      </w:r>
      <w:r>
        <w:t>and</w:t>
      </w:r>
      <w:r>
        <w:rPr>
          <w:spacing w:val="-1"/>
        </w:rPr>
        <w:t xml:space="preserve"> </w:t>
      </w:r>
      <w:r>
        <w:t>keeping the</w:t>
      </w:r>
      <w:r>
        <w:rPr>
          <w:spacing w:val="-3"/>
        </w:rPr>
        <w:t xml:space="preserve"> </w:t>
      </w:r>
      <w:r>
        <w:t>policy</w:t>
      </w:r>
      <w:r>
        <w:rPr>
          <w:spacing w:val="-4"/>
        </w:rPr>
        <w:t xml:space="preserve"> </w:t>
      </w:r>
      <w:r>
        <w:t>up</w:t>
      </w:r>
      <w:r>
        <w:rPr>
          <w:spacing w:val="-1"/>
        </w:rPr>
        <w:t xml:space="preserve"> </w:t>
      </w:r>
      <w:r>
        <w:t>to</w:t>
      </w:r>
      <w:r>
        <w:rPr>
          <w:spacing w:val="-7"/>
        </w:rPr>
        <w:t xml:space="preserve"> </w:t>
      </w:r>
      <w:r>
        <w:rPr>
          <w:spacing w:val="-2"/>
        </w:rPr>
        <w:t>date.</w:t>
      </w:r>
    </w:p>
    <w:p w14:paraId="770F38B1" w14:textId="77777777" w:rsidR="00D2220E" w:rsidRDefault="00EC1F08">
      <w:pPr>
        <w:pStyle w:val="BodyText"/>
        <w:ind w:left="959" w:right="638" w:hanging="361"/>
      </w:pPr>
      <w:r>
        <w:rPr>
          <w:rFonts w:ascii="Symbol" w:hAnsi="Symbol"/>
          <w:color w:val="C00000"/>
          <w:sz w:val="23"/>
        </w:rPr>
        <w:t></w:t>
      </w:r>
      <w:r>
        <w:rPr>
          <w:rFonts w:ascii="Times New Roman" w:hAnsi="Times New Roman"/>
          <w:color w:val="C00000"/>
          <w:spacing w:val="40"/>
          <w:sz w:val="23"/>
        </w:rPr>
        <w:t xml:space="preserve"> </w:t>
      </w:r>
      <w:r>
        <w:t>Co-ordinating provision for children with SEND and overseeing the records of all</w:t>
      </w:r>
      <w:r>
        <w:rPr>
          <w:spacing w:val="80"/>
        </w:rPr>
        <w:t xml:space="preserve"> </w:t>
      </w:r>
      <w:r>
        <w:t>children with SEND.</w:t>
      </w:r>
    </w:p>
    <w:p w14:paraId="1DFECAF3" w14:textId="77777777" w:rsidR="00D2220E" w:rsidRDefault="00EC1F08">
      <w:pPr>
        <w:pStyle w:val="BodyText"/>
        <w:ind w:left="959" w:right="207" w:hanging="361"/>
      </w:pPr>
      <w:r>
        <w:rPr>
          <w:rFonts w:ascii="Symbol" w:hAnsi="Symbol"/>
          <w:color w:val="C00000"/>
          <w:sz w:val="23"/>
        </w:rPr>
        <w:t></w:t>
      </w:r>
      <w:r>
        <w:rPr>
          <w:rFonts w:ascii="Times New Roman" w:hAnsi="Times New Roman"/>
          <w:color w:val="C00000"/>
          <w:spacing w:val="40"/>
          <w:sz w:val="23"/>
        </w:rPr>
        <w:t xml:space="preserve"> </w:t>
      </w:r>
      <w:r>
        <w:t>Ensuring there is liaison with parents and other professionals in respect of children with</w:t>
      </w:r>
      <w:r>
        <w:rPr>
          <w:spacing w:val="80"/>
          <w:w w:val="150"/>
        </w:rPr>
        <w:t xml:space="preserve"> </w:t>
      </w:r>
      <w:r>
        <w:t>SEND including maintaining accurate, up to date records with relevant background information about individual SEN children.</w:t>
      </w:r>
    </w:p>
    <w:p w14:paraId="52BC8E70" w14:textId="77777777" w:rsidR="00D2220E" w:rsidRDefault="00EC1F08">
      <w:pPr>
        <w:pStyle w:val="BodyText"/>
        <w:spacing w:before="2"/>
      </w:pPr>
      <w:r>
        <w:rPr>
          <w:rFonts w:ascii="Symbol" w:hAnsi="Symbol"/>
          <w:color w:val="C00000"/>
          <w:sz w:val="23"/>
        </w:rPr>
        <w:t></w:t>
      </w:r>
      <w:r>
        <w:rPr>
          <w:rFonts w:ascii="Times New Roman" w:hAnsi="Times New Roman"/>
          <w:color w:val="C00000"/>
          <w:spacing w:val="72"/>
          <w:sz w:val="23"/>
        </w:rPr>
        <w:t xml:space="preserve"> </w:t>
      </w:r>
      <w:r>
        <w:t>Advising</w:t>
      </w:r>
      <w:r>
        <w:rPr>
          <w:spacing w:val="-3"/>
        </w:rPr>
        <w:t xml:space="preserve"> </w:t>
      </w:r>
      <w:r>
        <w:t>and</w:t>
      </w:r>
      <w:r>
        <w:rPr>
          <w:spacing w:val="-1"/>
        </w:rPr>
        <w:t xml:space="preserve"> </w:t>
      </w:r>
      <w:r>
        <w:t>supporting</w:t>
      </w:r>
      <w:r>
        <w:rPr>
          <w:spacing w:val="-1"/>
        </w:rPr>
        <w:t xml:space="preserve"> </w:t>
      </w:r>
      <w:r>
        <w:t>practitioners</w:t>
      </w:r>
      <w:r>
        <w:rPr>
          <w:spacing w:val="-4"/>
        </w:rPr>
        <w:t xml:space="preserve"> </w:t>
      </w:r>
      <w:r>
        <w:t>in</w:t>
      </w:r>
      <w:r>
        <w:rPr>
          <w:spacing w:val="-1"/>
        </w:rPr>
        <w:t xml:space="preserve"> </w:t>
      </w:r>
      <w:r>
        <w:t>the</w:t>
      </w:r>
      <w:r>
        <w:rPr>
          <w:spacing w:val="-1"/>
        </w:rPr>
        <w:t xml:space="preserve"> </w:t>
      </w:r>
      <w:proofErr w:type="gramStart"/>
      <w:r>
        <w:rPr>
          <w:spacing w:val="-2"/>
        </w:rPr>
        <w:t>school</w:t>
      </w:r>
      <w:proofErr w:type="gramEnd"/>
    </w:p>
    <w:p w14:paraId="26B14770" w14:textId="33803F16" w:rsidR="00D2220E" w:rsidRDefault="00EC1F08">
      <w:pPr>
        <w:pStyle w:val="BodyText"/>
      </w:pPr>
      <w:r>
        <w:rPr>
          <w:rFonts w:ascii="Symbol" w:hAnsi="Symbol"/>
          <w:color w:val="C00000"/>
          <w:sz w:val="23"/>
        </w:rPr>
        <w:t></w:t>
      </w:r>
      <w:r>
        <w:rPr>
          <w:rFonts w:ascii="Times New Roman" w:hAnsi="Times New Roman"/>
          <w:color w:val="C00000"/>
          <w:spacing w:val="73"/>
          <w:sz w:val="23"/>
        </w:rPr>
        <w:t xml:space="preserve"> </w:t>
      </w:r>
      <w:r>
        <w:t>Ensuring</w:t>
      </w:r>
      <w:r>
        <w:rPr>
          <w:spacing w:val="25"/>
        </w:rPr>
        <w:t xml:space="preserve"> </w:t>
      </w:r>
      <w:r>
        <w:t>appropriate</w:t>
      </w:r>
      <w:r>
        <w:rPr>
          <w:spacing w:val="27"/>
        </w:rPr>
        <w:t xml:space="preserve"> </w:t>
      </w:r>
      <w:r>
        <w:t>Provision</w:t>
      </w:r>
      <w:r>
        <w:rPr>
          <w:spacing w:val="26"/>
        </w:rPr>
        <w:t xml:space="preserve"> </w:t>
      </w:r>
      <w:r>
        <w:t>Maps</w:t>
      </w:r>
      <w:r w:rsidR="00C53EBC">
        <w:rPr>
          <w:spacing w:val="26"/>
        </w:rPr>
        <w:t xml:space="preserve"> </w:t>
      </w:r>
      <w:r>
        <w:t>are</w:t>
      </w:r>
      <w:r>
        <w:rPr>
          <w:spacing w:val="26"/>
        </w:rPr>
        <w:t xml:space="preserve"> </w:t>
      </w:r>
      <w:r>
        <w:t>in</w:t>
      </w:r>
      <w:r>
        <w:rPr>
          <w:spacing w:val="25"/>
        </w:rPr>
        <w:t xml:space="preserve"> </w:t>
      </w:r>
      <w:r>
        <w:t>place</w:t>
      </w:r>
      <w:r>
        <w:rPr>
          <w:spacing w:val="26"/>
        </w:rPr>
        <w:t xml:space="preserve"> </w:t>
      </w:r>
      <w:r>
        <w:t>as</w:t>
      </w:r>
      <w:r>
        <w:rPr>
          <w:spacing w:val="25"/>
        </w:rPr>
        <w:t xml:space="preserve"> </w:t>
      </w:r>
      <w:r>
        <w:t>well</w:t>
      </w:r>
      <w:r>
        <w:rPr>
          <w:spacing w:val="23"/>
        </w:rPr>
        <w:t xml:space="preserve"> </w:t>
      </w:r>
      <w:r>
        <w:t>as</w:t>
      </w:r>
      <w:r>
        <w:rPr>
          <w:spacing w:val="26"/>
        </w:rPr>
        <w:t xml:space="preserve"> </w:t>
      </w:r>
      <w:proofErr w:type="gramStart"/>
      <w:r>
        <w:rPr>
          <w:spacing w:val="-2"/>
        </w:rPr>
        <w:t>reviewing</w:t>
      </w:r>
      <w:proofErr w:type="gramEnd"/>
    </w:p>
    <w:p w14:paraId="7A0E6AFA" w14:textId="5A010FA6" w:rsidR="00D2220E" w:rsidRDefault="00EC1F08">
      <w:pPr>
        <w:pStyle w:val="BodyText"/>
        <w:ind w:left="959"/>
      </w:pPr>
      <w:r>
        <w:t>PM’s</w:t>
      </w:r>
      <w:r>
        <w:rPr>
          <w:spacing w:val="-6"/>
        </w:rPr>
        <w:t xml:space="preserve"> </w:t>
      </w:r>
      <w:r>
        <w:t>and</w:t>
      </w:r>
      <w:r>
        <w:rPr>
          <w:spacing w:val="-2"/>
        </w:rPr>
        <w:t xml:space="preserve"> </w:t>
      </w:r>
      <w:r>
        <w:t>children’s</w:t>
      </w:r>
      <w:r>
        <w:rPr>
          <w:spacing w:val="-3"/>
        </w:rPr>
        <w:t xml:space="preserve"> </w:t>
      </w:r>
      <w:r>
        <w:t>progress</w:t>
      </w:r>
      <w:r>
        <w:rPr>
          <w:spacing w:val="-4"/>
        </w:rPr>
        <w:t xml:space="preserve"> </w:t>
      </w:r>
      <w:r>
        <w:t>with</w:t>
      </w:r>
      <w:r>
        <w:rPr>
          <w:spacing w:val="-3"/>
        </w:rPr>
        <w:t xml:space="preserve"> </w:t>
      </w:r>
      <w:r>
        <w:t>class</w:t>
      </w:r>
      <w:r>
        <w:rPr>
          <w:spacing w:val="-1"/>
        </w:rPr>
        <w:t xml:space="preserve"> </w:t>
      </w:r>
      <w:r>
        <w:t>teachers</w:t>
      </w:r>
      <w:r>
        <w:rPr>
          <w:spacing w:val="-4"/>
        </w:rPr>
        <w:t xml:space="preserve"> </w:t>
      </w:r>
      <w:r>
        <w:t>and</w:t>
      </w:r>
      <w:r>
        <w:rPr>
          <w:spacing w:val="-2"/>
        </w:rPr>
        <w:t xml:space="preserve"> </w:t>
      </w:r>
      <w:r>
        <w:t>TA’s</w:t>
      </w:r>
      <w:r>
        <w:rPr>
          <w:spacing w:val="-3"/>
        </w:rPr>
        <w:t xml:space="preserve"> </w:t>
      </w:r>
      <w:r>
        <w:t>on</w:t>
      </w:r>
      <w:r>
        <w:rPr>
          <w:spacing w:val="-3"/>
        </w:rPr>
        <w:t xml:space="preserve"> </w:t>
      </w:r>
      <w:r>
        <w:t>at</w:t>
      </w:r>
      <w:r>
        <w:rPr>
          <w:spacing w:val="-1"/>
        </w:rPr>
        <w:t xml:space="preserve"> </w:t>
      </w:r>
      <w:r>
        <w:t>least</w:t>
      </w:r>
      <w:r>
        <w:rPr>
          <w:spacing w:val="-1"/>
        </w:rPr>
        <w:t xml:space="preserve"> </w:t>
      </w:r>
      <w:r>
        <w:t>a</w:t>
      </w:r>
      <w:r>
        <w:rPr>
          <w:spacing w:val="-3"/>
        </w:rPr>
        <w:t xml:space="preserve"> </w:t>
      </w:r>
      <w:r>
        <w:t>termly</w:t>
      </w:r>
      <w:r>
        <w:rPr>
          <w:spacing w:val="-1"/>
        </w:rPr>
        <w:t xml:space="preserve"> </w:t>
      </w:r>
      <w:r>
        <w:rPr>
          <w:spacing w:val="-2"/>
        </w:rPr>
        <w:t>basis.</w:t>
      </w:r>
    </w:p>
    <w:p w14:paraId="162AEA1D" w14:textId="77777777" w:rsidR="00D2220E" w:rsidRDefault="00EC1F08">
      <w:pPr>
        <w:pStyle w:val="BodyText"/>
        <w:ind w:left="959" w:hanging="361"/>
      </w:pPr>
      <w:r>
        <w:rPr>
          <w:rFonts w:ascii="Symbol" w:hAnsi="Symbol"/>
          <w:color w:val="C00000"/>
          <w:sz w:val="23"/>
        </w:rPr>
        <w:t></w:t>
      </w:r>
      <w:r>
        <w:rPr>
          <w:rFonts w:ascii="Times New Roman" w:hAnsi="Times New Roman"/>
          <w:color w:val="C00000"/>
          <w:spacing w:val="70"/>
          <w:sz w:val="23"/>
        </w:rPr>
        <w:t xml:space="preserve"> </w:t>
      </w:r>
      <w:r>
        <w:t>Monitoring</w:t>
      </w:r>
      <w:r>
        <w:rPr>
          <w:spacing w:val="-3"/>
        </w:rPr>
        <w:t xml:space="preserve"> </w:t>
      </w:r>
      <w:r>
        <w:t>classroom</w:t>
      </w:r>
      <w:r>
        <w:rPr>
          <w:spacing w:val="-5"/>
        </w:rPr>
        <w:t xml:space="preserve"> </w:t>
      </w:r>
      <w:r>
        <w:t>practice</w:t>
      </w:r>
      <w:r>
        <w:rPr>
          <w:spacing w:val="-3"/>
        </w:rPr>
        <w:t xml:space="preserve"> </w:t>
      </w:r>
      <w:r>
        <w:t>through</w:t>
      </w:r>
      <w:r>
        <w:rPr>
          <w:spacing w:val="-3"/>
        </w:rPr>
        <w:t xml:space="preserve"> </w:t>
      </w:r>
      <w:r>
        <w:t>book</w:t>
      </w:r>
      <w:r>
        <w:rPr>
          <w:spacing w:val="-6"/>
        </w:rPr>
        <w:t xml:space="preserve"> </w:t>
      </w:r>
      <w:r>
        <w:t>scrutiny,</w:t>
      </w:r>
      <w:r>
        <w:rPr>
          <w:spacing w:val="-3"/>
        </w:rPr>
        <w:t xml:space="preserve"> </w:t>
      </w:r>
      <w:r>
        <w:t>Lesson</w:t>
      </w:r>
      <w:r>
        <w:rPr>
          <w:spacing w:val="-4"/>
        </w:rPr>
        <w:t xml:space="preserve"> </w:t>
      </w:r>
      <w:r>
        <w:t>planning,</w:t>
      </w:r>
      <w:r>
        <w:rPr>
          <w:spacing w:val="-3"/>
        </w:rPr>
        <w:t xml:space="preserve"> </w:t>
      </w:r>
      <w:r>
        <w:t>interviews</w:t>
      </w:r>
      <w:r>
        <w:rPr>
          <w:spacing w:val="-5"/>
        </w:rPr>
        <w:t xml:space="preserve"> </w:t>
      </w:r>
      <w:r>
        <w:t>with children and lesson observations</w:t>
      </w:r>
    </w:p>
    <w:p w14:paraId="07642697" w14:textId="77777777" w:rsidR="00D2220E" w:rsidRDefault="00EC1F08">
      <w:pPr>
        <w:pStyle w:val="BodyText"/>
      </w:pPr>
      <w:r>
        <w:rPr>
          <w:rFonts w:ascii="Symbol" w:hAnsi="Symbol"/>
          <w:color w:val="C00000"/>
          <w:sz w:val="23"/>
        </w:rPr>
        <w:t></w:t>
      </w:r>
      <w:r>
        <w:rPr>
          <w:rFonts w:ascii="Times New Roman" w:hAnsi="Times New Roman"/>
          <w:color w:val="C00000"/>
          <w:spacing w:val="70"/>
          <w:sz w:val="23"/>
        </w:rPr>
        <w:t xml:space="preserve"> </w:t>
      </w:r>
      <w:r>
        <w:t>Analysis</w:t>
      </w:r>
      <w:r>
        <w:rPr>
          <w:spacing w:val="-4"/>
        </w:rPr>
        <w:t xml:space="preserve"> </w:t>
      </w:r>
      <w:r>
        <w:t>of</w:t>
      </w:r>
      <w:r>
        <w:rPr>
          <w:spacing w:val="-1"/>
        </w:rPr>
        <w:t xml:space="preserve"> </w:t>
      </w:r>
      <w:r>
        <w:t>SEND</w:t>
      </w:r>
      <w:r>
        <w:rPr>
          <w:spacing w:val="-2"/>
        </w:rPr>
        <w:t xml:space="preserve"> </w:t>
      </w:r>
      <w:r>
        <w:t>pupil</w:t>
      </w:r>
      <w:r>
        <w:rPr>
          <w:spacing w:val="-3"/>
        </w:rPr>
        <w:t xml:space="preserve"> </w:t>
      </w:r>
      <w:r>
        <w:t>tracking</w:t>
      </w:r>
      <w:r>
        <w:rPr>
          <w:spacing w:val="-1"/>
        </w:rPr>
        <w:t xml:space="preserve"> </w:t>
      </w:r>
      <w:r>
        <w:t>data</w:t>
      </w:r>
      <w:r>
        <w:rPr>
          <w:spacing w:val="-2"/>
        </w:rPr>
        <w:t xml:space="preserve"> </w:t>
      </w:r>
      <w:r>
        <w:t>for</w:t>
      </w:r>
      <w:r>
        <w:rPr>
          <w:spacing w:val="-2"/>
        </w:rPr>
        <w:t xml:space="preserve"> </w:t>
      </w:r>
      <w:r>
        <w:t>individuals</w:t>
      </w:r>
      <w:r>
        <w:rPr>
          <w:spacing w:val="-4"/>
        </w:rPr>
        <w:t xml:space="preserve"> </w:t>
      </w:r>
      <w:r>
        <w:t>and</w:t>
      </w:r>
      <w:r>
        <w:rPr>
          <w:spacing w:val="-1"/>
        </w:rPr>
        <w:t xml:space="preserve"> </w:t>
      </w:r>
      <w:r>
        <w:t>groups</w:t>
      </w:r>
      <w:r>
        <w:rPr>
          <w:spacing w:val="-3"/>
        </w:rPr>
        <w:t xml:space="preserve"> </w:t>
      </w:r>
      <w:r>
        <w:t>of</w:t>
      </w:r>
      <w:r>
        <w:rPr>
          <w:spacing w:val="-2"/>
        </w:rPr>
        <w:t xml:space="preserve"> </w:t>
      </w:r>
      <w:proofErr w:type="gramStart"/>
      <w:r>
        <w:rPr>
          <w:spacing w:val="-2"/>
        </w:rPr>
        <w:t>pupils</w:t>
      </w:r>
      <w:proofErr w:type="gramEnd"/>
    </w:p>
    <w:p w14:paraId="28293058" w14:textId="77777777" w:rsidR="00D2220E" w:rsidRDefault="00EC1F08">
      <w:pPr>
        <w:pStyle w:val="BodyText"/>
        <w:ind w:left="959" w:right="284" w:hanging="361"/>
      </w:pPr>
      <w:r>
        <w:rPr>
          <w:rFonts w:ascii="Symbol" w:hAnsi="Symbol"/>
          <w:color w:val="C00000"/>
          <w:sz w:val="23"/>
        </w:rPr>
        <w:t></w:t>
      </w:r>
      <w:r>
        <w:rPr>
          <w:rFonts w:ascii="Times New Roman" w:hAnsi="Times New Roman"/>
          <w:color w:val="C00000"/>
          <w:spacing w:val="72"/>
          <w:sz w:val="23"/>
        </w:rPr>
        <w:t xml:space="preserve"> </w:t>
      </w:r>
      <w:proofErr w:type="spellStart"/>
      <w:r>
        <w:t>Organising</w:t>
      </w:r>
      <w:proofErr w:type="spellEnd"/>
      <w:r>
        <w:rPr>
          <w:spacing w:val="-3"/>
        </w:rPr>
        <w:t xml:space="preserve"> </w:t>
      </w:r>
      <w:r>
        <w:t>liaison</w:t>
      </w:r>
      <w:r>
        <w:rPr>
          <w:spacing w:val="-3"/>
        </w:rPr>
        <w:t xml:space="preserve"> </w:t>
      </w:r>
      <w:r>
        <w:t>with</w:t>
      </w:r>
      <w:r>
        <w:rPr>
          <w:spacing w:val="-1"/>
        </w:rPr>
        <w:t xml:space="preserve"> </w:t>
      </w:r>
      <w:r>
        <w:t>outside</w:t>
      </w:r>
      <w:r>
        <w:rPr>
          <w:spacing w:val="-4"/>
        </w:rPr>
        <w:t xml:space="preserve"> </w:t>
      </w:r>
      <w:r>
        <w:t>agencies</w:t>
      </w:r>
      <w:r>
        <w:rPr>
          <w:spacing w:val="-4"/>
        </w:rPr>
        <w:t xml:space="preserve"> </w:t>
      </w:r>
      <w:r>
        <w:t>and</w:t>
      </w:r>
      <w:r>
        <w:rPr>
          <w:spacing w:val="-2"/>
        </w:rPr>
        <w:t xml:space="preserve"> </w:t>
      </w:r>
      <w:r>
        <w:t>for</w:t>
      </w:r>
      <w:r>
        <w:rPr>
          <w:spacing w:val="-2"/>
        </w:rPr>
        <w:t xml:space="preserve"> </w:t>
      </w:r>
      <w:r>
        <w:t>the</w:t>
      </w:r>
      <w:r>
        <w:rPr>
          <w:spacing w:val="-4"/>
        </w:rPr>
        <w:t xml:space="preserve"> </w:t>
      </w:r>
      <w:r>
        <w:t>transfer</w:t>
      </w:r>
      <w:r>
        <w:rPr>
          <w:spacing w:val="-2"/>
        </w:rPr>
        <w:t xml:space="preserve"> </w:t>
      </w:r>
      <w:r>
        <w:t>of</w:t>
      </w:r>
      <w:r>
        <w:rPr>
          <w:spacing w:val="-4"/>
        </w:rPr>
        <w:t xml:space="preserve"> </w:t>
      </w:r>
      <w:r>
        <w:t>children</w:t>
      </w:r>
      <w:r>
        <w:rPr>
          <w:spacing w:val="-2"/>
        </w:rPr>
        <w:t xml:space="preserve"> </w:t>
      </w:r>
      <w:r>
        <w:t>to</w:t>
      </w:r>
      <w:r>
        <w:rPr>
          <w:spacing w:val="-2"/>
        </w:rPr>
        <w:t xml:space="preserve"> </w:t>
      </w:r>
      <w:r>
        <w:t>another</w:t>
      </w:r>
      <w:r>
        <w:rPr>
          <w:spacing w:val="-2"/>
        </w:rPr>
        <w:t xml:space="preserve"> </w:t>
      </w:r>
      <w:r>
        <w:t>school as</w:t>
      </w:r>
      <w:r>
        <w:rPr>
          <w:spacing w:val="40"/>
        </w:rPr>
        <w:t xml:space="preserve"> </w:t>
      </w:r>
      <w:r>
        <w:t xml:space="preserve">well as Annual Review </w:t>
      </w:r>
      <w:r>
        <w:t>meetings of children with Statements of SEND including Education</w:t>
      </w:r>
      <w:r>
        <w:rPr>
          <w:spacing w:val="40"/>
        </w:rPr>
        <w:t xml:space="preserve"> </w:t>
      </w:r>
      <w:r>
        <w:t>and Healthcare Plans.</w:t>
      </w:r>
    </w:p>
    <w:p w14:paraId="4F30705E" w14:textId="77777777" w:rsidR="00D2220E" w:rsidRDefault="00EC1F08">
      <w:pPr>
        <w:pStyle w:val="BodyText"/>
      </w:pPr>
      <w:r>
        <w:rPr>
          <w:rFonts w:ascii="Symbol" w:hAnsi="Symbol"/>
          <w:color w:val="C00000"/>
          <w:sz w:val="23"/>
        </w:rPr>
        <w:t></w:t>
      </w:r>
      <w:r>
        <w:rPr>
          <w:rFonts w:ascii="Times New Roman" w:hAnsi="Times New Roman"/>
          <w:color w:val="C00000"/>
          <w:spacing w:val="70"/>
          <w:sz w:val="23"/>
        </w:rPr>
        <w:t xml:space="preserve"> </w:t>
      </w:r>
      <w:r>
        <w:t>Identification</w:t>
      </w:r>
      <w:r>
        <w:rPr>
          <w:spacing w:val="-2"/>
        </w:rPr>
        <w:t xml:space="preserve"> </w:t>
      </w:r>
      <w:r>
        <w:t>of</w:t>
      </w:r>
      <w:r>
        <w:rPr>
          <w:spacing w:val="-3"/>
        </w:rPr>
        <w:t xml:space="preserve"> </w:t>
      </w:r>
      <w:r>
        <w:t>relevant</w:t>
      </w:r>
      <w:r>
        <w:rPr>
          <w:spacing w:val="-1"/>
        </w:rPr>
        <w:t xml:space="preserve"> </w:t>
      </w:r>
      <w:r>
        <w:t>training</w:t>
      </w:r>
      <w:r>
        <w:rPr>
          <w:spacing w:val="-1"/>
        </w:rPr>
        <w:t xml:space="preserve"> </w:t>
      </w:r>
      <w:r>
        <w:t>that</w:t>
      </w:r>
      <w:r>
        <w:rPr>
          <w:spacing w:val="-1"/>
        </w:rPr>
        <w:t xml:space="preserve"> </w:t>
      </w:r>
      <w:r>
        <w:t>is</w:t>
      </w:r>
      <w:r>
        <w:rPr>
          <w:spacing w:val="-3"/>
        </w:rPr>
        <w:t xml:space="preserve"> </w:t>
      </w:r>
      <w:r>
        <w:t>needed</w:t>
      </w:r>
      <w:r>
        <w:rPr>
          <w:spacing w:val="-3"/>
        </w:rPr>
        <w:t xml:space="preserve"> </w:t>
      </w:r>
      <w:r>
        <w:t>across</w:t>
      </w:r>
      <w:r>
        <w:rPr>
          <w:spacing w:val="-3"/>
        </w:rPr>
        <w:t xml:space="preserve"> </w:t>
      </w:r>
      <w:r>
        <w:t>the</w:t>
      </w:r>
      <w:r>
        <w:rPr>
          <w:spacing w:val="-1"/>
        </w:rPr>
        <w:t xml:space="preserve"> </w:t>
      </w:r>
      <w:r>
        <w:rPr>
          <w:spacing w:val="-2"/>
        </w:rPr>
        <w:t>school.</w:t>
      </w:r>
    </w:p>
    <w:p w14:paraId="10539C2B" w14:textId="77777777" w:rsidR="00D2220E" w:rsidRDefault="00D2220E">
      <w:pPr>
        <w:pStyle w:val="BodyText"/>
        <w:spacing w:before="5"/>
        <w:ind w:left="0"/>
        <w:rPr>
          <w:sz w:val="26"/>
        </w:rPr>
      </w:pPr>
    </w:p>
    <w:p w14:paraId="729AE52D" w14:textId="77777777" w:rsidR="00D2220E" w:rsidRDefault="00EC1F08">
      <w:pPr>
        <w:pStyle w:val="Heading1"/>
        <w:spacing w:line="264" w:lineRule="auto"/>
        <w:ind w:right="6172"/>
        <w:rPr>
          <w:u w:val="none"/>
        </w:rPr>
      </w:pPr>
      <w:r>
        <w:rPr>
          <w:u w:val="none"/>
        </w:rPr>
        <w:t>The</w:t>
      </w:r>
      <w:r>
        <w:rPr>
          <w:spacing w:val="-6"/>
          <w:u w:val="none"/>
        </w:rPr>
        <w:t xml:space="preserve"> </w:t>
      </w:r>
      <w:r>
        <w:rPr>
          <w:u w:val="none"/>
        </w:rPr>
        <w:t>role</w:t>
      </w:r>
      <w:r>
        <w:rPr>
          <w:spacing w:val="-6"/>
          <w:u w:val="none"/>
        </w:rPr>
        <w:t xml:space="preserve"> </w:t>
      </w:r>
      <w:r>
        <w:rPr>
          <w:u w:val="none"/>
        </w:rPr>
        <w:t>of</w:t>
      </w:r>
      <w:r>
        <w:rPr>
          <w:spacing w:val="-7"/>
          <w:u w:val="none"/>
        </w:rPr>
        <w:t xml:space="preserve"> </w:t>
      </w:r>
      <w:r>
        <w:rPr>
          <w:u w:val="none"/>
        </w:rPr>
        <w:t>the</w:t>
      </w:r>
      <w:r>
        <w:rPr>
          <w:spacing w:val="-6"/>
          <w:u w:val="none"/>
        </w:rPr>
        <w:t xml:space="preserve"> </w:t>
      </w:r>
      <w:r>
        <w:rPr>
          <w:u w:val="none"/>
        </w:rPr>
        <w:t>Governing</w:t>
      </w:r>
      <w:r>
        <w:rPr>
          <w:spacing w:val="-6"/>
          <w:u w:val="none"/>
        </w:rPr>
        <w:t xml:space="preserve"> </w:t>
      </w:r>
      <w:r>
        <w:rPr>
          <w:u w:val="none"/>
        </w:rPr>
        <w:t>Body SEND Governor:</w:t>
      </w:r>
    </w:p>
    <w:p w14:paraId="3B56DB18" w14:textId="77777777" w:rsidR="00D2220E" w:rsidRDefault="00EC1F08">
      <w:pPr>
        <w:pStyle w:val="BodyText"/>
        <w:spacing w:before="1"/>
      </w:pPr>
      <w:r>
        <w:rPr>
          <w:rFonts w:ascii="Symbol" w:hAnsi="Symbol"/>
          <w:color w:val="C00000"/>
        </w:rPr>
        <w:t></w:t>
      </w:r>
      <w:r>
        <w:rPr>
          <w:rFonts w:ascii="Times New Roman" w:hAnsi="Times New Roman"/>
          <w:color w:val="C00000"/>
          <w:spacing w:val="58"/>
        </w:rPr>
        <w:t xml:space="preserve"> </w:t>
      </w:r>
      <w:r>
        <w:t>Ensure</w:t>
      </w:r>
      <w:r>
        <w:rPr>
          <w:spacing w:val="-3"/>
        </w:rPr>
        <w:t xml:space="preserve"> </w:t>
      </w:r>
      <w:r>
        <w:t>that</w:t>
      </w:r>
      <w:r>
        <w:rPr>
          <w:spacing w:val="-1"/>
        </w:rPr>
        <w:t xml:space="preserve"> </w:t>
      </w:r>
      <w:r>
        <w:t>provision</w:t>
      </w:r>
      <w:r>
        <w:rPr>
          <w:spacing w:val="-1"/>
        </w:rPr>
        <w:t xml:space="preserve"> </w:t>
      </w:r>
      <w:r>
        <w:t>is</w:t>
      </w:r>
      <w:r>
        <w:rPr>
          <w:spacing w:val="-4"/>
        </w:rPr>
        <w:t xml:space="preserve"> </w:t>
      </w:r>
      <w:r>
        <w:t>made</w:t>
      </w:r>
      <w:r>
        <w:rPr>
          <w:spacing w:val="-2"/>
        </w:rPr>
        <w:t xml:space="preserve"> </w:t>
      </w:r>
      <w:r>
        <w:t>for</w:t>
      </w:r>
      <w:r>
        <w:rPr>
          <w:spacing w:val="-2"/>
        </w:rPr>
        <w:t xml:space="preserve"> </w:t>
      </w:r>
      <w:r>
        <w:t>pupils</w:t>
      </w:r>
      <w:r>
        <w:rPr>
          <w:spacing w:val="-4"/>
        </w:rPr>
        <w:t xml:space="preserve"> </w:t>
      </w:r>
      <w:r>
        <w:t xml:space="preserve">who </w:t>
      </w:r>
      <w:r>
        <w:t>have</w:t>
      </w:r>
      <w:r>
        <w:rPr>
          <w:spacing w:val="-3"/>
        </w:rPr>
        <w:t xml:space="preserve"> </w:t>
      </w:r>
      <w:r>
        <w:t>Special</w:t>
      </w:r>
      <w:r>
        <w:rPr>
          <w:spacing w:val="-3"/>
        </w:rPr>
        <w:t xml:space="preserve"> </w:t>
      </w:r>
      <w:r>
        <w:t>Educational</w:t>
      </w:r>
      <w:r>
        <w:rPr>
          <w:spacing w:val="-3"/>
        </w:rPr>
        <w:t xml:space="preserve"> </w:t>
      </w:r>
      <w:r>
        <w:rPr>
          <w:spacing w:val="-2"/>
        </w:rPr>
        <w:t>Needs</w:t>
      </w:r>
    </w:p>
    <w:p w14:paraId="0E20095B" w14:textId="77777777" w:rsidR="00D2220E" w:rsidRDefault="00EC1F08">
      <w:pPr>
        <w:pStyle w:val="BodyText"/>
        <w:ind w:left="959" w:right="207" w:hanging="361"/>
      </w:pPr>
      <w:r>
        <w:rPr>
          <w:rFonts w:ascii="Symbol" w:hAnsi="Symbol"/>
          <w:color w:val="C00000"/>
        </w:rPr>
        <w:t></w:t>
      </w:r>
      <w:r>
        <w:rPr>
          <w:rFonts w:ascii="Times New Roman" w:hAnsi="Times New Roman"/>
          <w:color w:val="C00000"/>
          <w:spacing w:val="40"/>
        </w:rPr>
        <w:t xml:space="preserve"> </w:t>
      </w:r>
      <w:r>
        <w:t>Ensure</w:t>
      </w:r>
      <w:r>
        <w:rPr>
          <w:spacing w:val="-4"/>
        </w:rPr>
        <w:t xml:space="preserve"> </w:t>
      </w:r>
      <w:r>
        <w:t>that</w:t>
      </w:r>
      <w:r>
        <w:rPr>
          <w:spacing w:val="-2"/>
        </w:rPr>
        <w:t xml:space="preserve"> </w:t>
      </w:r>
      <w:r>
        <w:t>all</w:t>
      </w:r>
      <w:r>
        <w:rPr>
          <w:spacing w:val="-4"/>
        </w:rPr>
        <w:t xml:space="preserve"> </w:t>
      </w:r>
      <w:r>
        <w:t>staff</w:t>
      </w:r>
      <w:r>
        <w:rPr>
          <w:spacing w:val="-4"/>
        </w:rPr>
        <w:t xml:space="preserve"> </w:t>
      </w:r>
      <w:r>
        <w:t>are</w:t>
      </w:r>
      <w:r>
        <w:rPr>
          <w:spacing w:val="-2"/>
        </w:rPr>
        <w:t xml:space="preserve"> </w:t>
      </w:r>
      <w:r>
        <w:t>aware</w:t>
      </w:r>
      <w:r>
        <w:rPr>
          <w:spacing w:val="-4"/>
        </w:rPr>
        <w:t xml:space="preserve"> </w:t>
      </w:r>
      <w:r>
        <w:t>of</w:t>
      </w:r>
      <w:r>
        <w:rPr>
          <w:spacing w:val="-4"/>
        </w:rPr>
        <w:t xml:space="preserve"> </w:t>
      </w:r>
      <w:r>
        <w:t>children</w:t>
      </w:r>
      <w:r>
        <w:rPr>
          <w:spacing w:val="-1"/>
        </w:rPr>
        <w:t xml:space="preserve"> </w:t>
      </w:r>
      <w:r>
        <w:t>with</w:t>
      </w:r>
      <w:r>
        <w:rPr>
          <w:spacing w:val="-3"/>
        </w:rPr>
        <w:t xml:space="preserve"> </w:t>
      </w:r>
      <w:r>
        <w:t>Special</w:t>
      </w:r>
      <w:r>
        <w:rPr>
          <w:spacing w:val="-2"/>
        </w:rPr>
        <w:t xml:space="preserve"> </w:t>
      </w:r>
      <w:r>
        <w:t>Educational</w:t>
      </w:r>
      <w:r>
        <w:rPr>
          <w:spacing w:val="-4"/>
        </w:rPr>
        <w:t xml:space="preserve"> </w:t>
      </w:r>
      <w:r>
        <w:t>Needs,</w:t>
      </w:r>
      <w:r>
        <w:rPr>
          <w:spacing w:val="-2"/>
        </w:rPr>
        <w:t xml:space="preserve"> </w:t>
      </w:r>
      <w:r>
        <w:t>staff</w:t>
      </w:r>
      <w:r>
        <w:rPr>
          <w:spacing w:val="-5"/>
        </w:rPr>
        <w:t xml:space="preserve"> </w:t>
      </w:r>
      <w:r>
        <w:t>know</w:t>
      </w:r>
      <w:r>
        <w:rPr>
          <w:spacing w:val="-4"/>
        </w:rPr>
        <w:t xml:space="preserve"> </w:t>
      </w:r>
      <w:r>
        <w:t xml:space="preserve">their role in identifying and providing for any child with </w:t>
      </w:r>
      <w:proofErr w:type="gramStart"/>
      <w:r>
        <w:t>SEND</w:t>
      </w:r>
      <w:proofErr w:type="gramEnd"/>
    </w:p>
    <w:p w14:paraId="7E138F2B" w14:textId="77777777" w:rsidR="00D2220E" w:rsidRDefault="00EC1F08">
      <w:pPr>
        <w:pStyle w:val="BodyText"/>
      </w:pPr>
      <w:r>
        <w:rPr>
          <w:rFonts w:ascii="Symbol" w:hAnsi="Symbol"/>
          <w:color w:val="C00000"/>
        </w:rPr>
        <w:t></w:t>
      </w:r>
      <w:r>
        <w:rPr>
          <w:rFonts w:ascii="Times New Roman" w:hAnsi="Times New Roman"/>
          <w:color w:val="C00000"/>
          <w:spacing w:val="60"/>
        </w:rPr>
        <w:t xml:space="preserve"> </w:t>
      </w:r>
      <w:r>
        <w:t>Consult</w:t>
      </w:r>
      <w:r>
        <w:rPr>
          <w:spacing w:val="-3"/>
        </w:rPr>
        <w:t xml:space="preserve"> </w:t>
      </w:r>
      <w:r>
        <w:t>with</w:t>
      </w:r>
      <w:r>
        <w:rPr>
          <w:spacing w:val="-2"/>
        </w:rPr>
        <w:t xml:space="preserve"> </w:t>
      </w:r>
      <w:r>
        <w:t>Telford</w:t>
      </w:r>
      <w:r>
        <w:rPr>
          <w:spacing w:val="-2"/>
        </w:rPr>
        <w:t xml:space="preserve"> </w:t>
      </w:r>
      <w:r>
        <w:t>&amp; Wrekin</w:t>
      </w:r>
      <w:r>
        <w:rPr>
          <w:spacing w:val="-3"/>
        </w:rPr>
        <w:t xml:space="preserve"> </w:t>
      </w:r>
      <w:r>
        <w:t>Council</w:t>
      </w:r>
      <w:r>
        <w:rPr>
          <w:spacing w:val="-3"/>
        </w:rPr>
        <w:t xml:space="preserve"> </w:t>
      </w:r>
      <w:r>
        <w:t>on</w:t>
      </w:r>
      <w:r>
        <w:rPr>
          <w:spacing w:val="2"/>
        </w:rPr>
        <w:t xml:space="preserve"> </w:t>
      </w:r>
      <w:r>
        <w:t>matters</w:t>
      </w:r>
      <w:r>
        <w:rPr>
          <w:spacing w:val="-3"/>
        </w:rPr>
        <w:t xml:space="preserve"> </w:t>
      </w:r>
      <w:r>
        <w:t>regarding</w:t>
      </w:r>
      <w:r>
        <w:rPr>
          <w:spacing w:val="-2"/>
        </w:rPr>
        <w:t xml:space="preserve"> </w:t>
      </w:r>
      <w:r>
        <w:t>policy</w:t>
      </w:r>
      <w:r>
        <w:rPr>
          <w:spacing w:val="-4"/>
        </w:rPr>
        <w:t xml:space="preserve"> </w:t>
      </w:r>
      <w:r>
        <w:t>and</w:t>
      </w:r>
      <w:r>
        <w:rPr>
          <w:spacing w:val="-1"/>
        </w:rPr>
        <w:t xml:space="preserve"> </w:t>
      </w:r>
      <w:proofErr w:type="gramStart"/>
      <w:r>
        <w:rPr>
          <w:spacing w:val="-2"/>
        </w:rPr>
        <w:t>practice</w:t>
      </w:r>
      <w:proofErr w:type="gramEnd"/>
    </w:p>
    <w:p w14:paraId="4F685DC8"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Ensure</w:t>
      </w:r>
      <w:r>
        <w:rPr>
          <w:spacing w:val="-3"/>
        </w:rPr>
        <w:t xml:space="preserve"> </w:t>
      </w:r>
      <w:r>
        <w:t>that</w:t>
      </w:r>
      <w:r>
        <w:rPr>
          <w:spacing w:val="-1"/>
        </w:rPr>
        <w:t xml:space="preserve"> </w:t>
      </w:r>
      <w:r>
        <w:t>all</w:t>
      </w:r>
      <w:r>
        <w:rPr>
          <w:spacing w:val="-2"/>
        </w:rPr>
        <w:t xml:space="preserve"> </w:t>
      </w:r>
      <w:r>
        <w:t>pupils</w:t>
      </w:r>
      <w:r>
        <w:rPr>
          <w:spacing w:val="-4"/>
        </w:rPr>
        <w:t xml:space="preserve"> </w:t>
      </w:r>
      <w:r>
        <w:t>with</w:t>
      </w:r>
      <w:r>
        <w:rPr>
          <w:spacing w:val="-2"/>
        </w:rPr>
        <w:t xml:space="preserve"> </w:t>
      </w:r>
      <w:r>
        <w:t>SEND</w:t>
      </w:r>
      <w:r>
        <w:rPr>
          <w:spacing w:val="-2"/>
        </w:rPr>
        <w:t xml:space="preserve"> </w:t>
      </w:r>
      <w:r>
        <w:t>have</w:t>
      </w:r>
      <w:r>
        <w:rPr>
          <w:spacing w:val="-3"/>
        </w:rPr>
        <w:t xml:space="preserve"> </w:t>
      </w:r>
      <w:r>
        <w:t>equal</w:t>
      </w:r>
      <w:r>
        <w:rPr>
          <w:spacing w:val="-2"/>
        </w:rPr>
        <w:t xml:space="preserve"> </w:t>
      </w:r>
      <w:proofErr w:type="gramStart"/>
      <w:r>
        <w:rPr>
          <w:spacing w:val="-2"/>
        </w:rPr>
        <w:t>opportunities</w:t>
      </w:r>
      <w:proofErr w:type="gramEnd"/>
    </w:p>
    <w:p w14:paraId="71E2908E"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Review</w:t>
      </w:r>
      <w:r>
        <w:rPr>
          <w:spacing w:val="-3"/>
        </w:rPr>
        <w:t xml:space="preserve"> </w:t>
      </w:r>
      <w:r>
        <w:t>learning</w:t>
      </w:r>
      <w:r>
        <w:rPr>
          <w:spacing w:val="-2"/>
        </w:rPr>
        <w:t xml:space="preserve"> </w:t>
      </w:r>
      <w:r>
        <w:t>of</w:t>
      </w:r>
      <w:r>
        <w:rPr>
          <w:spacing w:val="-3"/>
        </w:rPr>
        <w:t xml:space="preserve"> </w:t>
      </w:r>
      <w:r>
        <w:t>pupils</w:t>
      </w:r>
      <w:r>
        <w:rPr>
          <w:spacing w:val="-2"/>
        </w:rPr>
        <w:t xml:space="preserve"> </w:t>
      </w:r>
      <w:r>
        <w:t>with</w:t>
      </w:r>
      <w:r>
        <w:rPr>
          <w:spacing w:val="-2"/>
        </w:rPr>
        <w:t xml:space="preserve"> </w:t>
      </w:r>
      <w:r>
        <w:t>SEND –</w:t>
      </w:r>
      <w:r>
        <w:rPr>
          <w:spacing w:val="-2"/>
        </w:rPr>
        <w:t xml:space="preserve"> </w:t>
      </w:r>
      <w:r>
        <w:t>progress</w:t>
      </w:r>
      <w:r>
        <w:rPr>
          <w:spacing w:val="-2"/>
        </w:rPr>
        <w:t xml:space="preserve"> </w:t>
      </w:r>
      <w:r>
        <w:rPr>
          <w:spacing w:val="-4"/>
        </w:rPr>
        <w:t>data</w:t>
      </w:r>
    </w:p>
    <w:p w14:paraId="1BD07BB1"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Review</w:t>
      </w:r>
      <w:r>
        <w:rPr>
          <w:spacing w:val="-4"/>
        </w:rPr>
        <w:t xml:space="preserve"> </w:t>
      </w:r>
      <w:r>
        <w:t>policies</w:t>
      </w:r>
      <w:r>
        <w:rPr>
          <w:spacing w:val="-2"/>
        </w:rPr>
        <w:t xml:space="preserve"> </w:t>
      </w:r>
      <w:r>
        <w:t>relating</w:t>
      </w:r>
      <w:r>
        <w:rPr>
          <w:spacing w:val="-2"/>
        </w:rPr>
        <w:t xml:space="preserve"> </w:t>
      </w:r>
      <w:r>
        <w:t>to</w:t>
      </w:r>
      <w:r>
        <w:rPr>
          <w:spacing w:val="-1"/>
        </w:rPr>
        <w:t xml:space="preserve"> </w:t>
      </w:r>
      <w:r>
        <w:t>SEND</w:t>
      </w:r>
      <w:r>
        <w:rPr>
          <w:spacing w:val="-4"/>
        </w:rPr>
        <w:t xml:space="preserve"> </w:t>
      </w:r>
      <w:r>
        <w:t>including</w:t>
      </w:r>
      <w:r>
        <w:rPr>
          <w:spacing w:val="-3"/>
        </w:rPr>
        <w:t xml:space="preserve"> </w:t>
      </w:r>
      <w:r>
        <w:t>Disability</w:t>
      </w:r>
      <w:r>
        <w:rPr>
          <w:spacing w:val="-5"/>
        </w:rPr>
        <w:t xml:space="preserve"> </w:t>
      </w:r>
      <w:r>
        <w:t>/</w:t>
      </w:r>
      <w:r>
        <w:rPr>
          <w:spacing w:val="-1"/>
        </w:rPr>
        <w:t xml:space="preserve"> </w:t>
      </w:r>
      <w:r>
        <w:t>Accessibility</w:t>
      </w:r>
      <w:r>
        <w:rPr>
          <w:spacing w:val="-4"/>
        </w:rPr>
        <w:t xml:space="preserve"> </w:t>
      </w:r>
      <w:proofErr w:type="gramStart"/>
      <w:r>
        <w:rPr>
          <w:spacing w:val="-4"/>
        </w:rPr>
        <w:t>plan</w:t>
      </w:r>
      <w:proofErr w:type="gramEnd"/>
    </w:p>
    <w:p w14:paraId="2826028E" w14:textId="77777777" w:rsidR="00D2220E" w:rsidRDefault="00EC1F08">
      <w:pPr>
        <w:pStyle w:val="BodyText"/>
      </w:pPr>
      <w:r>
        <w:rPr>
          <w:rFonts w:ascii="Symbol" w:hAnsi="Symbol"/>
          <w:color w:val="C00000"/>
        </w:rPr>
        <w:t></w:t>
      </w:r>
      <w:r>
        <w:rPr>
          <w:rFonts w:ascii="Times New Roman" w:hAnsi="Times New Roman"/>
          <w:color w:val="C00000"/>
          <w:spacing w:val="63"/>
        </w:rPr>
        <w:t xml:space="preserve"> </w:t>
      </w:r>
      <w:r>
        <w:t>Have</w:t>
      </w:r>
      <w:r>
        <w:rPr>
          <w:spacing w:val="-2"/>
        </w:rPr>
        <w:t xml:space="preserve"> </w:t>
      </w:r>
      <w:r>
        <w:t>regard</w:t>
      </w:r>
      <w:r>
        <w:rPr>
          <w:spacing w:val="-1"/>
        </w:rPr>
        <w:t xml:space="preserve"> </w:t>
      </w:r>
      <w:r>
        <w:t>for</w:t>
      </w:r>
      <w:r>
        <w:rPr>
          <w:spacing w:val="-1"/>
        </w:rPr>
        <w:t xml:space="preserve"> </w:t>
      </w:r>
      <w:r>
        <w:t>the</w:t>
      </w:r>
      <w:r>
        <w:rPr>
          <w:spacing w:val="-2"/>
        </w:rPr>
        <w:t xml:space="preserve"> </w:t>
      </w:r>
      <w:r>
        <w:t>Code</w:t>
      </w:r>
      <w:r>
        <w:rPr>
          <w:spacing w:val="-2"/>
        </w:rPr>
        <w:t xml:space="preserve"> </w:t>
      </w:r>
      <w:r>
        <w:t>of</w:t>
      </w:r>
      <w:r>
        <w:rPr>
          <w:spacing w:val="-2"/>
        </w:rPr>
        <w:t xml:space="preserve"> </w:t>
      </w:r>
      <w:proofErr w:type="spellStart"/>
      <w:r>
        <w:t>Practise</w:t>
      </w:r>
      <w:proofErr w:type="spellEnd"/>
      <w:r>
        <w:rPr>
          <w:spacing w:val="-2"/>
        </w:rPr>
        <w:t xml:space="preserve"> </w:t>
      </w:r>
      <w:r>
        <w:rPr>
          <w:spacing w:val="-4"/>
        </w:rPr>
        <w:t>2014</w:t>
      </w:r>
    </w:p>
    <w:p w14:paraId="553CBF7A" w14:textId="77777777" w:rsidR="00D2220E" w:rsidRDefault="00EC1F08">
      <w:pPr>
        <w:pStyle w:val="BodyText"/>
      </w:pPr>
      <w:r>
        <w:rPr>
          <w:rFonts w:ascii="Symbol" w:hAnsi="Symbol"/>
          <w:color w:val="C00000"/>
        </w:rPr>
        <w:t></w:t>
      </w:r>
      <w:r>
        <w:rPr>
          <w:rFonts w:ascii="Times New Roman" w:hAnsi="Times New Roman"/>
          <w:color w:val="C00000"/>
          <w:spacing w:val="61"/>
        </w:rPr>
        <w:t xml:space="preserve"> </w:t>
      </w:r>
      <w:r>
        <w:t>Ensure</w:t>
      </w:r>
      <w:r>
        <w:rPr>
          <w:spacing w:val="-3"/>
        </w:rPr>
        <w:t xml:space="preserve"> </w:t>
      </w:r>
      <w:r>
        <w:t>parents</w:t>
      </w:r>
      <w:r>
        <w:rPr>
          <w:spacing w:val="-3"/>
        </w:rPr>
        <w:t xml:space="preserve"> </w:t>
      </w:r>
      <w:r>
        <w:t>are</w:t>
      </w:r>
      <w:r>
        <w:rPr>
          <w:spacing w:val="-3"/>
        </w:rPr>
        <w:t xml:space="preserve"> </w:t>
      </w:r>
      <w:r>
        <w:t>well</w:t>
      </w:r>
      <w:r>
        <w:rPr>
          <w:spacing w:val="-1"/>
        </w:rPr>
        <w:t xml:space="preserve"> </w:t>
      </w:r>
      <w:r>
        <w:rPr>
          <w:spacing w:val="-2"/>
        </w:rPr>
        <w:t>informed.</w:t>
      </w:r>
    </w:p>
    <w:p w14:paraId="168A8683" w14:textId="77777777" w:rsidR="00D2220E" w:rsidRDefault="00D2220E">
      <w:pPr>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5B57053D" w14:textId="77777777" w:rsidR="00D2220E" w:rsidRDefault="00EC1F08">
      <w:pPr>
        <w:pStyle w:val="Heading1"/>
        <w:spacing w:before="81"/>
        <w:rPr>
          <w:u w:val="none"/>
        </w:rPr>
      </w:pPr>
      <w:r>
        <w:rPr>
          <w:u w:val="none"/>
        </w:rPr>
        <w:lastRenderedPageBreak/>
        <w:t>The</w:t>
      </w:r>
      <w:r>
        <w:rPr>
          <w:spacing w:val="-2"/>
          <w:u w:val="none"/>
        </w:rPr>
        <w:t xml:space="preserve"> </w:t>
      </w:r>
      <w:r>
        <w:rPr>
          <w:u w:val="none"/>
        </w:rPr>
        <w:t>role</w:t>
      </w:r>
      <w:r>
        <w:rPr>
          <w:spacing w:val="-1"/>
          <w:u w:val="none"/>
        </w:rPr>
        <w:t xml:space="preserve"> </w:t>
      </w:r>
      <w:r>
        <w:rPr>
          <w:u w:val="none"/>
        </w:rPr>
        <w:t>of</w:t>
      </w:r>
      <w:r>
        <w:rPr>
          <w:spacing w:val="-3"/>
          <w:u w:val="none"/>
        </w:rPr>
        <w:t xml:space="preserve"> </w:t>
      </w:r>
      <w:r>
        <w:rPr>
          <w:u w:val="none"/>
        </w:rPr>
        <w:t>the</w:t>
      </w:r>
      <w:r>
        <w:rPr>
          <w:spacing w:val="-1"/>
          <w:u w:val="none"/>
        </w:rPr>
        <w:t xml:space="preserve"> </w:t>
      </w:r>
      <w:r>
        <w:rPr>
          <w:u w:val="none"/>
        </w:rPr>
        <w:t xml:space="preserve">Class </w:t>
      </w:r>
      <w:r>
        <w:rPr>
          <w:spacing w:val="-2"/>
          <w:u w:val="none"/>
        </w:rPr>
        <w:t>Teacher</w:t>
      </w:r>
    </w:p>
    <w:p w14:paraId="3470D119" w14:textId="77777777" w:rsidR="00D2220E" w:rsidRDefault="00EC1F08">
      <w:pPr>
        <w:pStyle w:val="BodyText"/>
        <w:spacing w:before="31"/>
      </w:pPr>
      <w:r>
        <w:rPr>
          <w:rFonts w:ascii="Symbol" w:hAnsi="Symbol"/>
          <w:color w:val="C00000"/>
        </w:rPr>
        <w:t></w:t>
      </w:r>
      <w:r>
        <w:rPr>
          <w:rFonts w:ascii="Times New Roman" w:hAnsi="Times New Roman"/>
          <w:color w:val="C00000"/>
          <w:spacing w:val="58"/>
        </w:rPr>
        <w:t xml:space="preserve"> </w:t>
      </w:r>
      <w:r>
        <w:t>Work</w:t>
      </w:r>
      <w:r>
        <w:rPr>
          <w:spacing w:val="-1"/>
        </w:rPr>
        <w:t xml:space="preserve"> </w:t>
      </w:r>
      <w:r>
        <w:t>with</w:t>
      </w:r>
      <w:r>
        <w:rPr>
          <w:spacing w:val="-2"/>
        </w:rPr>
        <w:t xml:space="preserve"> </w:t>
      </w:r>
      <w:r>
        <w:t>all</w:t>
      </w:r>
      <w:r>
        <w:rPr>
          <w:spacing w:val="-3"/>
        </w:rPr>
        <w:t xml:space="preserve"> </w:t>
      </w:r>
      <w:r>
        <w:t>pupils</w:t>
      </w:r>
      <w:r>
        <w:rPr>
          <w:spacing w:val="-4"/>
        </w:rPr>
        <w:t xml:space="preserve"> </w:t>
      </w:r>
      <w:r>
        <w:t>to identify</w:t>
      </w:r>
      <w:r>
        <w:rPr>
          <w:spacing w:val="-3"/>
        </w:rPr>
        <w:t xml:space="preserve"> </w:t>
      </w:r>
      <w:r>
        <w:t>and</w:t>
      </w:r>
      <w:r>
        <w:rPr>
          <w:spacing w:val="-1"/>
        </w:rPr>
        <w:t xml:space="preserve"> </w:t>
      </w:r>
      <w:r>
        <w:t>monitor</w:t>
      </w:r>
      <w:r>
        <w:rPr>
          <w:spacing w:val="-1"/>
        </w:rPr>
        <w:t xml:space="preserve"> </w:t>
      </w:r>
      <w:r>
        <w:t>individual</w:t>
      </w:r>
      <w:r>
        <w:rPr>
          <w:spacing w:val="-3"/>
        </w:rPr>
        <w:t xml:space="preserve"> </w:t>
      </w:r>
      <w:proofErr w:type="gramStart"/>
      <w:r>
        <w:rPr>
          <w:spacing w:val="-2"/>
        </w:rPr>
        <w:t>needs</w:t>
      </w:r>
      <w:proofErr w:type="gramEnd"/>
    </w:p>
    <w:p w14:paraId="6712810C" w14:textId="77777777" w:rsidR="00D2220E" w:rsidRDefault="00EC1F08">
      <w:pPr>
        <w:pStyle w:val="BodyText"/>
      </w:pPr>
      <w:r>
        <w:rPr>
          <w:rFonts w:ascii="Symbol" w:hAnsi="Symbol"/>
          <w:color w:val="C00000"/>
        </w:rPr>
        <w:t></w:t>
      </w:r>
      <w:r>
        <w:rPr>
          <w:rFonts w:ascii="Times New Roman" w:hAnsi="Times New Roman"/>
          <w:color w:val="C00000"/>
          <w:spacing w:val="61"/>
        </w:rPr>
        <w:t xml:space="preserve"> </w:t>
      </w:r>
      <w:r>
        <w:t>Plan,</w:t>
      </w:r>
      <w:r>
        <w:rPr>
          <w:spacing w:val="-1"/>
        </w:rPr>
        <w:t xml:space="preserve"> </w:t>
      </w:r>
      <w:r>
        <w:t>deliver and</w:t>
      </w:r>
      <w:r>
        <w:rPr>
          <w:spacing w:val="-1"/>
        </w:rPr>
        <w:t xml:space="preserve"> </w:t>
      </w:r>
      <w:r>
        <w:t>review</w:t>
      </w:r>
      <w:r>
        <w:rPr>
          <w:spacing w:val="-3"/>
        </w:rPr>
        <w:t xml:space="preserve"> </w:t>
      </w:r>
      <w:r>
        <w:t>Individual</w:t>
      </w:r>
      <w:r>
        <w:rPr>
          <w:spacing w:val="-3"/>
        </w:rPr>
        <w:t xml:space="preserve"> </w:t>
      </w:r>
      <w:r>
        <w:t>Provision Maps</w:t>
      </w:r>
      <w:r>
        <w:rPr>
          <w:spacing w:val="-3"/>
        </w:rPr>
        <w:t xml:space="preserve"> </w:t>
      </w:r>
      <w:r>
        <w:t>and</w:t>
      </w:r>
      <w:r>
        <w:rPr>
          <w:spacing w:val="-1"/>
        </w:rPr>
        <w:t xml:space="preserve"> </w:t>
      </w:r>
      <w:r>
        <w:t xml:space="preserve">Education </w:t>
      </w:r>
      <w:r>
        <w:rPr>
          <w:spacing w:val="-2"/>
        </w:rPr>
        <w:t>Plans</w:t>
      </w:r>
    </w:p>
    <w:p w14:paraId="4BEDA8D0" w14:textId="77777777" w:rsidR="00D2220E" w:rsidRDefault="00EC1F08">
      <w:pPr>
        <w:pStyle w:val="BodyText"/>
        <w:ind w:left="959" w:hanging="361"/>
      </w:pPr>
      <w:r>
        <w:rPr>
          <w:rFonts w:ascii="Symbol" w:hAnsi="Symbol"/>
          <w:color w:val="C00000"/>
        </w:rPr>
        <w:t></w:t>
      </w:r>
      <w:r>
        <w:rPr>
          <w:rFonts w:ascii="Times New Roman" w:hAnsi="Times New Roman"/>
          <w:color w:val="C00000"/>
          <w:spacing w:val="40"/>
        </w:rPr>
        <w:t xml:space="preserve"> </w:t>
      </w:r>
      <w:r>
        <w:t>Work</w:t>
      </w:r>
      <w:r>
        <w:rPr>
          <w:spacing w:val="-2"/>
        </w:rPr>
        <w:t xml:space="preserve"> </w:t>
      </w:r>
      <w:r>
        <w:t>within</w:t>
      </w:r>
      <w:r>
        <w:rPr>
          <w:spacing w:val="-2"/>
        </w:rPr>
        <w:t xml:space="preserve"> </w:t>
      </w:r>
      <w:r>
        <w:t>a</w:t>
      </w:r>
      <w:r>
        <w:rPr>
          <w:spacing w:val="-4"/>
        </w:rPr>
        <w:t xml:space="preserve"> </w:t>
      </w:r>
      <w:r>
        <w:t>team</w:t>
      </w:r>
      <w:r>
        <w:rPr>
          <w:spacing w:val="-4"/>
        </w:rPr>
        <w:t xml:space="preserve"> </w:t>
      </w:r>
      <w:r>
        <w:t>with</w:t>
      </w:r>
      <w:r>
        <w:rPr>
          <w:spacing w:val="-3"/>
        </w:rPr>
        <w:t xml:space="preserve"> </w:t>
      </w:r>
      <w:r>
        <w:t>teaching</w:t>
      </w:r>
      <w:r>
        <w:rPr>
          <w:spacing w:val="-3"/>
        </w:rPr>
        <w:t xml:space="preserve"> </w:t>
      </w:r>
      <w:r>
        <w:t>assistants</w:t>
      </w:r>
      <w:r>
        <w:rPr>
          <w:spacing w:val="-4"/>
        </w:rPr>
        <w:t xml:space="preserve"> </w:t>
      </w:r>
      <w:r>
        <w:t>to</w:t>
      </w:r>
      <w:r>
        <w:rPr>
          <w:spacing w:val="-3"/>
        </w:rPr>
        <w:t xml:space="preserve"> </w:t>
      </w:r>
      <w:r>
        <w:t>support</w:t>
      </w:r>
      <w:r>
        <w:rPr>
          <w:spacing w:val="-3"/>
        </w:rPr>
        <w:t xml:space="preserve"> </w:t>
      </w:r>
      <w:r>
        <w:t>the</w:t>
      </w:r>
      <w:r>
        <w:rPr>
          <w:spacing w:val="-4"/>
        </w:rPr>
        <w:t xml:space="preserve"> </w:t>
      </w:r>
      <w:r>
        <w:t>social,</w:t>
      </w:r>
      <w:r>
        <w:rPr>
          <w:spacing w:val="-2"/>
        </w:rPr>
        <w:t xml:space="preserve"> </w:t>
      </w:r>
      <w:r>
        <w:t>emotional,</w:t>
      </w:r>
      <w:r>
        <w:rPr>
          <w:spacing w:val="-2"/>
        </w:rPr>
        <w:t xml:space="preserve"> </w:t>
      </w:r>
      <w:r>
        <w:t>learning</w:t>
      </w:r>
      <w:r>
        <w:rPr>
          <w:spacing w:val="-3"/>
        </w:rPr>
        <w:t xml:space="preserve"> </w:t>
      </w:r>
      <w:r>
        <w:t xml:space="preserve">and physical needs of </w:t>
      </w:r>
      <w:proofErr w:type="gramStart"/>
      <w:r>
        <w:t>children</w:t>
      </w:r>
      <w:proofErr w:type="gramEnd"/>
    </w:p>
    <w:p w14:paraId="77720C46"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Liaise</w:t>
      </w:r>
      <w:r>
        <w:rPr>
          <w:spacing w:val="-1"/>
        </w:rPr>
        <w:t xml:space="preserve"> </w:t>
      </w:r>
      <w:r>
        <w:t>with</w:t>
      </w:r>
      <w:r>
        <w:rPr>
          <w:spacing w:val="-2"/>
        </w:rPr>
        <w:t xml:space="preserve"> </w:t>
      </w:r>
      <w:r>
        <w:t>the</w:t>
      </w:r>
      <w:r>
        <w:rPr>
          <w:spacing w:val="-3"/>
        </w:rPr>
        <w:t xml:space="preserve"> </w:t>
      </w:r>
      <w:r>
        <w:t>SENCo</w:t>
      </w:r>
      <w:r>
        <w:rPr>
          <w:spacing w:val="1"/>
        </w:rPr>
        <w:t xml:space="preserve"> </w:t>
      </w:r>
      <w:r>
        <w:t>and</w:t>
      </w:r>
      <w:r>
        <w:rPr>
          <w:spacing w:val="-2"/>
        </w:rPr>
        <w:t xml:space="preserve"> </w:t>
      </w:r>
      <w:r>
        <w:t>outside</w:t>
      </w:r>
      <w:r>
        <w:rPr>
          <w:spacing w:val="-3"/>
        </w:rPr>
        <w:t xml:space="preserve"> </w:t>
      </w:r>
      <w:r>
        <w:t>agencies</w:t>
      </w:r>
      <w:r>
        <w:rPr>
          <w:spacing w:val="-2"/>
        </w:rPr>
        <w:t xml:space="preserve"> </w:t>
      </w:r>
      <w:r>
        <w:t>as</w:t>
      </w:r>
      <w:r>
        <w:rPr>
          <w:spacing w:val="-3"/>
        </w:rPr>
        <w:t xml:space="preserve"> </w:t>
      </w:r>
      <w:proofErr w:type="gramStart"/>
      <w:r>
        <w:rPr>
          <w:spacing w:val="-2"/>
        </w:rPr>
        <w:t>appropriate</w:t>
      </w:r>
      <w:proofErr w:type="gramEnd"/>
    </w:p>
    <w:p w14:paraId="6D4DDC07"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Involve</w:t>
      </w:r>
      <w:r>
        <w:rPr>
          <w:spacing w:val="-2"/>
        </w:rPr>
        <w:t xml:space="preserve"> </w:t>
      </w:r>
      <w:r>
        <w:t>the</w:t>
      </w:r>
      <w:r>
        <w:rPr>
          <w:spacing w:val="-3"/>
        </w:rPr>
        <w:t xml:space="preserve"> </w:t>
      </w:r>
      <w:r>
        <w:t>children in</w:t>
      </w:r>
      <w:r>
        <w:rPr>
          <w:spacing w:val="-2"/>
        </w:rPr>
        <w:t xml:space="preserve"> </w:t>
      </w:r>
      <w:r>
        <w:t>planning</w:t>
      </w:r>
      <w:r>
        <w:rPr>
          <w:spacing w:val="-2"/>
        </w:rPr>
        <w:t xml:space="preserve"> </w:t>
      </w:r>
      <w:r>
        <w:t>their</w:t>
      </w:r>
      <w:r>
        <w:rPr>
          <w:spacing w:val="-1"/>
        </w:rPr>
        <w:t xml:space="preserve"> </w:t>
      </w:r>
      <w:r>
        <w:t>targets</w:t>
      </w:r>
      <w:r>
        <w:rPr>
          <w:spacing w:val="-4"/>
        </w:rPr>
        <w:t xml:space="preserve"> </w:t>
      </w:r>
      <w:r>
        <w:t>as</w:t>
      </w:r>
      <w:r>
        <w:rPr>
          <w:spacing w:val="-2"/>
        </w:rPr>
        <w:t xml:space="preserve"> </w:t>
      </w:r>
      <w:proofErr w:type="gramStart"/>
      <w:r>
        <w:rPr>
          <w:spacing w:val="-2"/>
        </w:rPr>
        <w:t>relevant</w:t>
      </w:r>
      <w:proofErr w:type="gramEnd"/>
    </w:p>
    <w:p w14:paraId="5EFEE975" w14:textId="77777777" w:rsidR="00D2220E" w:rsidRDefault="00EC1F08">
      <w:pPr>
        <w:pStyle w:val="BodyText"/>
      </w:pPr>
      <w:r>
        <w:rPr>
          <w:rFonts w:ascii="Symbol" w:hAnsi="Symbol"/>
          <w:color w:val="C00000"/>
        </w:rPr>
        <w:t></w:t>
      </w:r>
      <w:r>
        <w:rPr>
          <w:rFonts w:ascii="Times New Roman" w:hAnsi="Times New Roman"/>
          <w:color w:val="C00000"/>
          <w:spacing w:val="61"/>
        </w:rPr>
        <w:t xml:space="preserve"> </w:t>
      </w:r>
      <w:r>
        <w:t>Maintain</w:t>
      </w:r>
      <w:r>
        <w:rPr>
          <w:spacing w:val="-2"/>
        </w:rPr>
        <w:t xml:space="preserve"> </w:t>
      </w:r>
      <w:r>
        <w:t>close</w:t>
      </w:r>
      <w:r>
        <w:rPr>
          <w:spacing w:val="-3"/>
        </w:rPr>
        <w:t xml:space="preserve"> </w:t>
      </w:r>
      <w:r>
        <w:t>links</w:t>
      </w:r>
      <w:r>
        <w:rPr>
          <w:spacing w:val="-3"/>
        </w:rPr>
        <w:t xml:space="preserve"> </w:t>
      </w:r>
      <w:r>
        <w:t>with</w:t>
      </w:r>
      <w:r>
        <w:rPr>
          <w:spacing w:val="-1"/>
        </w:rPr>
        <w:t xml:space="preserve"> </w:t>
      </w:r>
      <w:proofErr w:type="gramStart"/>
      <w:r>
        <w:rPr>
          <w:spacing w:val="-2"/>
        </w:rPr>
        <w:t>parents</w:t>
      </w:r>
      <w:proofErr w:type="gramEnd"/>
    </w:p>
    <w:p w14:paraId="744F2383"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Share</w:t>
      </w:r>
      <w:r>
        <w:rPr>
          <w:spacing w:val="-3"/>
        </w:rPr>
        <w:t xml:space="preserve"> </w:t>
      </w:r>
      <w:r>
        <w:t>information</w:t>
      </w:r>
      <w:r>
        <w:rPr>
          <w:spacing w:val="-1"/>
        </w:rPr>
        <w:t xml:space="preserve"> </w:t>
      </w:r>
      <w:r>
        <w:t>at</w:t>
      </w:r>
      <w:r>
        <w:rPr>
          <w:spacing w:val="-1"/>
        </w:rPr>
        <w:t xml:space="preserve"> </w:t>
      </w:r>
      <w:r>
        <w:t>EHA meetings,</w:t>
      </w:r>
      <w:r>
        <w:rPr>
          <w:spacing w:val="-1"/>
        </w:rPr>
        <w:t xml:space="preserve"> </w:t>
      </w:r>
      <w:r>
        <w:t>and</w:t>
      </w:r>
      <w:r>
        <w:rPr>
          <w:spacing w:val="-1"/>
        </w:rPr>
        <w:t xml:space="preserve"> </w:t>
      </w:r>
      <w:r>
        <w:t>other</w:t>
      </w:r>
      <w:r>
        <w:rPr>
          <w:spacing w:val="-1"/>
        </w:rPr>
        <w:t xml:space="preserve"> </w:t>
      </w:r>
      <w:r>
        <w:t>multi</w:t>
      </w:r>
      <w:r>
        <w:rPr>
          <w:spacing w:val="-3"/>
        </w:rPr>
        <w:t xml:space="preserve"> </w:t>
      </w:r>
      <w:r>
        <w:t>agency</w:t>
      </w:r>
      <w:r>
        <w:rPr>
          <w:spacing w:val="-3"/>
        </w:rPr>
        <w:t xml:space="preserve"> </w:t>
      </w:r>
      <w:proofErr w:type="gramStart"/>
      <w:r>
        <w:rPr>
          <w:spacing w:val="-2"/>
        </w:rPr>
        <w:t>meetings</w:t>
      </w:r>
      <w:proofErr w:type="gramEnd"/>
    </w:p>
    <w:p w14:paraId="1B125C04" w14:textId="77777777" w:rsidR="00D2220E" w:rsidRDefault="00EC1F08">
      <w:pPr>
        <w:pStyle w:val="BodyText"/>
        <w:ind w:left="959" w:right="284" w:hanging="361"/>
      </w:pPr>
      <w:r>
        <w:rPr>
          <w:rFonts w:ascii="Symbol" w:hAnsi="Symbol"/>
          <w:color w:val="C00000"/>
        </w:rPr>
        <w:t></w:t>
      </w:r>
      <w:r>
        <w:rPr>
          <w:rFonts w:ascii="Times New Roman" w:hAnsi="Times New Roman"/>
          <w:color w:val="C00000"/>
          <w:spacing w:val="40"/>
        </w:rPr>
        <w:t xml:space="preserve"> </w:t>
      </w:r>
      <w:r>
        <w:t>Plan</w:t>
      </w:r>
      <w:r>
        <w:rPr>
          <w:spacing w:val="-2"/>
        </w:rPr>
        <w:t xml:space="preserve"> </w:t>
      </w:r>
      <w:r>
        <w:t>and</w:t>
      </w:r>
      <w:r>
        <w:rPr>
          <w:spacing w:val="-2"/>
        </w:rPr>
        <w:t xml:space="preserve"> </w:t>
      </w:r>
      <w:r>
        <w:t>deliver</w:t>
      </w:r>
      <w:r>
        <w:rPr>
          <w:spacing w:val="-3"/>
        </w:rPr>
        <w:t xml:space="preserve"> </w:t>
      </w:r>
      <w:r>
        <w:t>high</w:t>
      </w:r>
      <w:r>
        <w:rPr>
          <w:spacing w:val="-3"/>
        </w:rPr>
        <w:t xml:space="preserve"> </w:t>
      </w:r>
      <w:r>
        <w:t>quality</w:t>
      </w:r>
      <w:r>
        <w:rPr>
          <w:spacing w:val="-5"/>
        </w:rPr>
        <w:t xml:space="preserve"> </w:t>
      </w:r>
      <w:r>
        <w:t>lessons</w:t>
      </w:r>
      <w:r>
        <w:rPr>
          <w:spacing w:val="-4"/>
        </w:rPr>
        <w:t xml:space="preserve"> </w:t>
      </w:r>
      <w:r>
        <w:t>that</w:t>
      </w:r>
      <w:r>
        <w:rPr>
          <w:spacing w:val="-2"/>
        </w:rPr>
        <w:t xml:space="preserve"> </w:t>
      </w:r>
      <w:r>
        <w:t>meet</w:t>
      </w:r>
      <w:r>
        <w:rPr>
          <w:spacing w:val="-2"/>
        </w:rPr>
        <w:t xml:space="preserve"> </w:t>
      </w:r>
      <w:r>
        <w:t>the</w:t>
      </w:r>
      <w:r>
        <w:rPr>
          <w:spacing w:val="-4"/>
        </w:rPr>
        <w:t xml:space="preserve"> </w:t>
      </w:r>
      <w:r>
        <w:t>needs</w:t>
      </w:r>
      <w:r>
        <w:rPr>
          <w:spacing w:val="-4"/>
        </w:rPr>
        <w:t xml:space="preserve"> </w:t>
      </w:r>
      <w:r>
        <w:t>of</w:t>
      </w:r>
      <w:r>
        <w:rPr>
          <w:spacing w:val="-2"/>
        </w:rPr>
        <w:t xml:space="preserve"> </w:t>
      </w:r>
      <w:r>
        <w:t>all</w:t>
      </w:r>
      <w:r>
        <w:rPr>
          <w:spacing w:val="-2"/>
        </w:rPr>
        <w:t xml:space="preserve"> </w:t>
      </w:r>
      <w:r>
        <w:t>learners</w:t>
      </w:r>
      <w:r>
        <w:rPr>
          <w:spacing w:val="-4"/>
        </w:rPr>
        <w:t xml:space="preserve"> </w:t>
      </w:r>
      <w:r>
        <w:t>through</w:t>
      </w:r>
      <w:r>
        <w:rPr>
          <w:spacing w:val="-2"/>
        </w:rPr>
        <w:t xml:space="preserve"> </w:t>
      </w:r>
      <w:r>
        <w:t>adaptive and flexible teaching.</w:t>
      </w:r>
    </w:p>
    <w:p w14:paraId="2A60D002" w14:textId="77777777" w:rsidR="00D2220E" w:rsidRDefault="00D2220E">
      <w:pPr>
        <w:pStyle w:val="BodyText"/>
        <w:spacing w:before="5"/>
        <w:ind w:left="0"/>
        <w:rPr>
          <w:sz w:val="26"/>
        </w:rPr>
      </w:pPr>
    </w:p>
    <w:p w14:paraId="5F18AC4D" w14:textId="77777777" w:rsidR="00D2220E" w:rsidRDefault="00EC1F08">
      <w:pPr>
        <w:pStyle w:val="Heading1"/>
        <w:rPr>
          <w:u w:val="none"/>
        </w:rPr>
      </w:pPr>
      <w:r>
        <w:rPr>
          <w:u w:val="none"/>
        </w:rPr>
        <w:t>The</w:t>
      </w:r>
      <w:r>
        <w:rPr>
          <w:spacing w:val="-2"/>
          <w:u w:val="none"/>
        </w:rPr>
        <w:t xml:space="preserve"> </w:t>
      </w:r>
      <w:r>
        <w:rPr>
          <w:u w:val="none"/>
        </w:rPr>
        <w:t>role</w:t>
      </w:r>
      <w:r>
        <w:rPr>
          <w:spacing w:val="-2"/>
          <w:u w:val="none"/>
        </w:rPr>
        <w:t xml:space="preserve"> </w:t>
      </w:r>
      <w:r>
        <w:rPr>
          <w:u w:val="none"/>
        </w:rPr>
        <w:t>of</w:t>
      </w:r>
      <w:r>
        <w:rPr>
          <w:spacing w:val="-3"/>
          <w:u w:val="none"/>
        </w:rPr>
        <w:t xml:space="preserve"> </w:t>
      </w:r>
      <w:r>
        <w:rPr>
          <w:u w:val="none"/>
        </w:rPr>
        <w:t>the</w:t>
      </w:r>
      <w:r>
        <w:rPr>
          <w:spacing w:val="-2"/>
          <w:u w:val="none"/>
        </w:rPr>
        <w:t xml:space="preserve"> </w:t>
      </w:r>
      <w:r>
        <w:rPr>
          <w:u w:val="none"/>
        </w:rPr>
        <w:t>Teaching</w:t>
      </w:r>
      <w:r>
        <w:rPr>
          <w:spacing w:val="-1"/>
          <w:u w:val="none"/>
        </w:rPr>
        <w:t xml:space="preserve"> </w:t>
      </w:r>
      <w:r>
        <w:rPr>
          <w:spacing w:val="-2"/>
          <w:u w:val="none"/>
        </w:rPr>
        <w:t>Assistant</w:t>
      </w:r>
    </w:p>
    <w:p w14:paraId="5096DC11" w14:textId="77777777" w:rsidR="00D2220E" w:rsidRDefault="00EC1F08">
      <w:pPr>
        <w:pStyle w:val="BodyText"/>
        <w:spacing w:before="34"/>
      </w:pPr>
      <w:r>
        <w:rPr>
          <w:rFonts w:ascii="Symbol" w:hAnsi="Symbol"/>
          <w:color w:val="C00000"/>
        </w:rPr>
        <w:t></w:t>
      </w:r>
      <w:r>
        <w:rPr>
          <w:rFonts w:ascii="Times New Roman" w:hAnsi="Times New Roman"/>
          <w:color w:val="C00000"/>
          <w:spacing w:val="61"/>
        </w:rPr>
        <w:t xml:space="preserve"> </w:t>
      </w:r>
      <w:r>
        <w:t>Work</w:t>
      </w:r>
      <w:r>
        <w:rPr>
          <w:spacing w:val="-1"/>
        </w:rPr>
        <w:t xml:space="preserve"> </w:t>
      </w:r>
      <w:r>
        <w:t>under</w:t>
      </w:r>
      <w:r>
        <w:rPr>
          <w:spacing w:val="-2"/>
        </w:rPr>
        <w:t xml:space="preserve"> </w:t>
      </w:r>
      <w:r>
        <w:t>the</w:t>
      </w:r>
      <w:r>
        <w:rPr>
          <w:spacing w:val="-2"/>
        </w:rPr>
        <w:t xml:space="preserve"> </w:t>
      </w:r>
      <w:r>
        <w:t>direction</w:t>
      </w:r>
      <w:r>
        <w:rPr>
          <w:spacing w:val="-2"/>
        </w:rPr>
        <w:t xml:space="preserve"> </w:t>
      </w:r>
      <w:r>
        <w:t>of</w:t>
      </w:r>
      <w:r>
        <w:rPr>
          <w:spacing w:val="-3"/>
        </w:rPr>
        <w:t xml:space="preserve"> </w:t>
      </w:r>
      <w:r>
        <w:t>the</w:t>
      </w:r>
      <w:r>
        <w:rPr>
          <w:spacing w:val="-3"/>
        </w:rPr>
        <w:t xml:space="preserve"> </w:t>
      </w:r>
      <w:r>
        <w:t xml:space="preserve">class </w:t>
      </w:r>
      <w:r>
        <w:rPr>
          <w:spacing w:val="-2"/>
        </w:rPr>
        <w:t>teacher.</w:t>
      </w:r>
    </w:p>
    <w:p w14:paraId="468546B3" w14:textId="77777777" w:rsidR="00D2220E" w:rsidRDefault="00EC1F08">
      <w:pPr>
        <w:pStyle w:val="BodyText"/>
        <w:ind w:left="959" w:hanging="361"/>
      </w:pPr>
      <w:r>
        <w:rPr>
          <w:rFonts w:ascii="Symbol" w:hAnsi="Symbol"/>
          <w:color w:val="C00000"/>
        </w:rPr>
        <w:t></w:t>
      </w:r>
      <w:r>
        <w:rPr>
          <w:rFonts w:ascii="Times New Roman" w:hAnsi="Times New Roman"/>
          <w:color w:val="C00000"/>
          <w:spacing w:val="40"/>
        </w:rPr>
        <w:t xml:space="preserve"> </w:t>
      </w:r>
      <w:r>
        <w:t>Support</w:t>
      </w:r>
      <w:r>
        <w:rPr>
          <w:spacing w:val="-2"/>
        </w:rPr>
        <w:t xml:space="preserve"> </w:t>
      </w:r>
      <w:r>
        <w:t>in</w:t>
      </w:r>
      <w:r>
        <w:rPr>
          <w:spacing w:val="-1"/>
        </w:rPr>
        <w:t xml:space="preserve"> </w:t>
      </w:r>
      <w:r>
        <w:t>class</w:t>
      </w:r>
      <w:r>
        <w:rPr>
          <w:spacing w:val="-3"/>
        </w:rPr>
        <w:t xml:space="preserve"> </w:t>
      </w:r>
      <w:r>
        <w:t>to</w:t>
      </w:r>
      <w:r>
        <w:rPr>
          <w:spacing w:val="-1"/>
        </w:rPr>
        <w:t xml:space="preserve"> </w:t>
      </w:r>
      <w:r>
        <w:t>help</w:t>
      </w:r>
      <w:r>
        <w:rPr>
          <w:spacing w:val="-1"/>
        </w:rPr>
        <w:t xml:space="preserve"> </w:t>
      </w:r>
      <w:r>
        <w:t>to</w:t>
      </w:r>
      <w:r>
        <w:rPr>
          <w:spacing w:val="-2"/>
        </w:rPr>
        <w:t xml:space="preserve"> </w:t>
      </w:r>
      <w:r>
        <w:t>ensure</w:t>
      </w:r>
      <w:r>
        <w:rPr>
          <w:spacing w:val="-3"/>
        </w:rPr>
        <w:t xml:space="preserve"> </w:t>
      </w:r>
      <w:r>
        <w:t>the</w:t>
      </w:r>
      <w:r>
        <w:rPr>
          <w:spacing w:val="-3"/>
        </w:rPr>
        <w:t xml:space="preserve"> </w:t>
      </w:r>
      <w:r>
        <w:t>needs of</w:t>
      </w:r>
      <w:r>
        <w:rPr>
          <w:spacing w:val="-3"/>
        </w:rPr>
        <w:t xml:space="preserve"> </w:t>
      </w:r>
      <w:r>
        <w:t>all</w:t>
      </w:r>
      <w:r>
        <w:rPr>
          <w:spacing w:val="-3"/>
        </w:rPr>
        <w:t xml:space="preserve"> </w:t>
      </w:r>
      <w:r>
        <w:t>children</w:t>
      </w:r>
      <w:r>
        <w:rPr>
          <w:spacing w:val="-1"/>
        </w:rPr>
        <w:t xml:space="preserve"> </w:t>
      </w:r>
      <w:r>
        <w:t>are</w:t>
      </w:r>
      <w:r>
        <w:rPr>
          <w:spacing w:val="-1"/>
        </w:rPr>
        <w:t xml:space="preserve"> </w:t>
      </w:r>
      <w:r>
        <w:t>met through</w:t>
      </w:r>
      <w:r>
        <w:rPr>
          <w:spacing w:val="-1"/>
        </w:rPr>
        <w:t xml:space="preserve"> </w:t>
      </w:r>
      <w:r>
        <w:t>adaptive</w:t>
      </w:r>
      <w:r>
        <w:rPr>
          <w:spacing w:val="-3"/>
        </w:rPr>
        <w:t xml:space="preserve"> </w:t>
      </w:r>
      <w:r>
        <w:t>and flexible teaching.</w:t>
      </w:r>
    </w:p>
    <w:p w14:paraId="01F628A8" w14:textId="77777777" w:rsidR="00D2220E" w:rsidRDefault="00EC1F08">
      <w:pPr>
        <w:pStyle w:val="BodyText"/>
        <w:ind w:left="959" w:hanging="361"/>
      </w:pPr>
      <w:r>
        <w:rPr>
          <w:rFonts w:ascii="Symbol" w:hAnsi="Symbol"/>
          <w:color w:val="C00000"/>
        </w:rPr>
        <w:t></w:t>
      </w:r>
      <w:r>
        <w:rPr>
          <w:rFonts w:ascii="Times New Roman" w:hAnsi="Times New Roman"/>
          <w:color w:val="C00000"/>
          <w:spacing w:val="40"/>
        </w:rPr>
        <w:t xml:space="preserve"> </w:t>
      </w:r>
      <w:r>
        <w:t>Implement</w:t>
      </w:r>
      <w:r>
        <w:rPr>
          <w:spacing w:val="-1"/>
        </w:rPr>
        <w:t xml:space="preserve"> </w:t>
      </w:r>
      <w:r>
        <w:t>targets</w:t>
      </w:r>
      <w:r>
        <w:rPr>
          <w:spacing w:val="-3"/>
        </w:rPr>
        <w:t xml:space="preserve"> </w:t>
      </w:r>
      <w:r>
        <w:t>from</w:t>
      </w:r>
      <w:r>
        <w:rPr>
          <w:spacing w:val="-3"/>
        </w:rPr>
        <w:t xml:space="preserve"> </w:t>
      </w:r>
      <w:r>
        <w:t>provision</w:t>
      </w:r>
      <w:r>
        <w:rPr>
          <w:spacing w:val="-1"/>
        </w:rPr>
        <w:t xml:space="preserve"> </w:t>
      </w:r>
      <w:r>
        <w:t>maps</w:t>
      </w:r>
      <w:r>
        <w:rPr>
          <w:spacing w:val="-3"/>
        </w:rPr>
        <w:t xml:space="preserve"> </w:t>
      </w:r>
      <w:r>
        <w:t>and</w:t>
      </w:r>
      <w:r>
        <w:rPr>
          <w:spacing w:val="-1"/>
        </w:rPr>
        <w:t xml:space="preserve"> </w:t>
      </w:r>
      <w:r>
        <w:t>intervention</w:t>
      </w:r>
      <w:r>
        <w:rPr>
          <w:spacing w:val="-2"/>
        </w:rPr>
        <w:t xml:space="preserve"> </w:t>
      </w:r>
      <w:r>
        <w:t>planning</w:t>
      </w:r>
      <w:r>
        <w:rPr>
          <w:spacing w:val="-4"/>
        </w:rPr>
        <w:t xml:space="preserve"> </w:t>
      </w:r>
      <w:r>
        <w:t>on</w:t>
      </w:r>
      <w:r>
        <w:rPr>
          <w:spacing w:val="-2"/>
        </w:rPr>
        <w:t xml:space="preserve"> </w:t>
      </w:r>
      <w:r>
        <w:t>a</w:t>
      </w:r>
      <w:r>
        <w:rPr>
          <w:spacing w:val="-2"/>
        </w:rPr>
        <w:t xml:space="preserve"> </w:t>
      </w:r>
      <w:r>
        <w:t>1:1</w:t>
      </w:r>
      <w:r>
        <w:rPr>
          <w:spacing w:val="-1"/>
        </w:rPr>
        <w:t xml:space="preserve"> </w:t>
      </w:r>
      <w:r>
        <w:t>or</w:t>
      </w:r>
      <w:r>
        <w:rPr>
          <w:spacing w:val="-2"/>
        </w:rPr>
        <w:t xml:space="preserve"> </w:t>
      </w:r>
      <w:r>
        <w:t>small</w:t>
      </w:r>
      <w:r>
        <w:rPr>
          <w:spacing w:val="-3"/>
        </w:rPr>
        <w:t xml:space="preserve"> </w:t>
      </w:r>
      <w:r>
        <w:t xml:space="preserve">group </w:t>
      </w:r>
      <w:r>
        <w:rPr>
          <w:spacing w:val="-2"/>
        </w:rPr>
        <w:t>basis.</w:t>
      </w:r>
    </w:p>
    <w:p w14:paraId="5B827086" w14:textId="77777777" w:rsidR="00D2220E" w:rsidRDefault="00EC1F08">
      <w:pPr>
        <w:pStyle w:val="BodyText"/>
        <w:ind w:left="959" w:hanging="361"/>
      </w:pPr>
      <w:r>
        <w:rPr>
          <w:rFonts w:ascii="Symbol" w:hAnsi="Symbol"/>
          <w:color w:val="C00000"/>
        </w:rPr>
        <w:t></w:t>
      </w:r>
      <w:r>
        <w:rPr>
          <w:rFonts w:ascii="Times New Roman" w:hAnsi="Times New Roman"/>
          <w:color w:val="C00000"/>
          <w:spacing w:val="40"/>
        </w:rPr>
        <w:t xml:space="preserve"> </w:t>
      </w:r>
      <w:r>
        <w:t>As</w:t>
      </w:r>
      <w:r>
        <w:rPr>
          <w:spacing w:val="-4"/>
        </w:rPr>
        <w:t xml:space="preserve"> </w:t>
      </w:r>
      <w:r>
        <w:t>necessary,</w:t>
      </w:r>
      <w:r>
        <w:rPr>
          <w:spacing w:val="-2"/>
        </w:rPr>
        <w:t xml:space="preserve"> </w:t>
      </w:r>
      <w:r>
        <w:t>monitor</w:t>
      </w:r>
      <w:r>
        <w:rPr>
          <w:spacing w:val="-2"/>
        </w:rPr>
        <w:t xml:space="preserve"> </w:t>
      </w:r>
      <w:r>
        <w:t>progress</w:t>
      </w:r>
      <w:r>
        <w:rPr>
          <w:spacing w:val="-4"/>
        </w:rPr>
        <w:t xml:space="preserve"> </w:t>
      </w:r>
      <w:r>
        <w:t>of</w:t>
      </w:r>
      <w:r>
        <w:rPr>
          <w:spacing w:val="-4"/>
        </w:rPr>
        <w:t xml:space="preserve"> </w:t>
      </w:r>
      <w:r>
        <w:t>pupils</w:t>
      </w:r>
      <w:r>
        <w:rPr>
          <w:spacing w:val="-5"/>
        </w:rPr>
        <w:t xml:space="preserve"> </w:t>
      </w:r>
      <w:r>
        <w:t>against</w:t>
      </w:r>
      <w:r>
        <w:rPr>
          <w:spacing w:val="-2"/>
        </w:rPr>
        <w:t xml:space="preserve"> </w:t>
      </w:r>
      <w:r>
        <w:t>targets</w:t>
      </w:r>
      <w:r>
        <w:rPr>
          <w:spacing w:val="-4"/>
        </w:rPr>
        <w:t xml:space="preserve"> </w:t>
      </w:r>
      <w:r>
        <w:t>set</w:t>
      </w:r>
      <w:r>
        <w:rPr>
          <w:spacing w:val="-1"/>
        </w:rPr>
        <w:t xml:space="preserve"> </w:t>
      </w:r>
      <w:r>
        <w:t>in</w:t>
      </w:r>
      <w:r>
        <w:rPr>
          <w:spacing w:val="-2"/>
        </w:rPr>
        <w:t xml:space="preserve"> </w:t>
      </w:r>
      <w:r>
        <w:t>provision</w:t>
      </w:r>
      <w:r>
        <w:rPr>
          <w:spacing w:val="-2"/>
        </w:rPr>
        <w:t xml:space="preserve"> </w:t>
      </w:r>
      <w:r>
        <w:t>maps</w:t>
      </w:r>
      <w:r>
        <w:rPr>
          <w:spacing w:val="-4"/>
        </w:rPr>
        <w:t xml:space="preserve"> </w:t>
      </w:r>
      <w:r>
        <w:t>or</w:t>
      </w:r>
      <w:r>
        <w:rPr>
          <w:spacing w:val="-2"/>
        </w:rPr>
        <w:t xml:space="preserve"> </w:t>
      </w:r>
      <w:r>
        <w:t>individual education plans.</w:t>
      </w:r>
    </w:p>
    <w:p w14:paraId="3623A710" w14:textId="77777777" w:rsidR="00D2220E" w:rsidRDefault="00EC1F08">
      <w:pPr>
        <w:pStyle w:val="BodyText"/>
      </w:pPr>
      <w:r>
        <w:rPr>
          <w:rFonts w:ascii="Symbol" w:hAnsi="Symbol"/>
          <w:color w:val="C00000"/>
        </w:rPr>
        <w:t></w:t>
      </w:r>
      <w:r>
        <w:rPr>
          <w:rFonts w:ascii="Times New Roman" w:hAnsi="Times New Roman"/>
          <w:color w:val="C00000"/>
          <w:spacing w:val="57"/>
        </w:rPr>
        <w:t xml:space="preserve"> </w:t>
      </w:r>
      <w:r>
        <w:t>Discuss</w:t>
      </w:r>
      <w:r>
        <w:rPr>
          <w:spacing w:val="-3"/>
        </w:rPr>
        <w:t xml:space="preserve"> </w:t>
      </w:r>
      <w:r>
        <w:t>progress</w:t>
      </w:r>
      <w:r>
        <w:rPr>
          <w:spacing w:val="-3"/>
        </w:rPr>
        <w:t xml:space="preserve"> </w:t>
      </w:r>
      <w:r>
        <w:t>with</w:t>
      </w:r>
      <w:r>
        <w:rPr>
          <w:spacing w:val="-3"/>
        </w:rPr>
        <w:t xml:space="preserve"> </w:t>
      </w:r>
      <w:r>
        <w:t>the</w:t>
      </w:r>
      <w:r>
        <w:rPr>
          <w:spacing w:val="-4"/>
        </w:rPr>
        <w:t xml:space="preserve"> </w:t>
      </w:r>
      <w:r>
        <w:t>class</w:t>
      </w:r>
      <w:r>
        <w:rPr>
          <w:spacing w:val="-2"/>
        </w:rPr>
        <w:t xml:space="preserve"> </w:t>
      </w:r>
      <w:r>
        <w:t>teacher,</w:t>
      </w:r>
      <w:r>
        <w:rPr>
          <w:spacing w:val="-1"/>
        </w:rPr>
        <w:t xml:space="preserve"> </w:t>
      </w:r>
      <w:r>
        <w:t>SENCo</w:t>
      </w:r>
      <w:r>
        <w:rPr>
          <w:spacing w:val="-2"/>
        </w:rPr>
        <w:t xml:space="preserve"> </w:t>
      </w:r>
      <w:r>
        <w:t>and</w:t>
      </w:r>
      <w:r>
        <w:rPr>
          <w:spacing w:val="-2"/>
        </w:rPr>
        <w:t xml:space="preserve"> </w:t>
      </w:r>
      <w:r>
        <w:t>children</w:t>
      </w:r>
      <w:r>
        <w:rPr>
          <w:spacing w:val="-3"/>
        </w:rPr>
        <w:t xml:space="preserve"> </w:t>
      </w:r>
      <w:r>
        <w:t>as</w:t>
      </w:r>
      <w:r>
        <w:rPr>
          <w:spacing w:val="-3"/>
        </w:rPr>
        <w:t xml:space="preserve"> </w:t>
      </w:r>
      <w:proofErr w:type="gramStart"/>
      <w:r>
        <w:rPr>
          <w:spacing w:val="-2"/>
        </w:rPr>
        <w:t>appropriate</w:t>
      </w:r>
      <w:proofErr w:type="gramEnd"/>
    </w:p>
    <w:p w14:paraId="10CCEE40" w14:textId="77777777" w:rsidR="00D2220E" w:rsidRDefault="00EC1F08">
      <w:pPr>
        <w:pStyle w:val="BodyText"/>
      </w:pPr>
      <w:r>
        <w:rPr>
          <w:rFonts w:ascii="Symbol" w:hAnsi="Symbol"/>
          <w:color w:val="C00000"/>
        </w:rPr>
        <w:t></w:t>
      </w:r>
      <w:r>
        <w:rPr>
          <w:rFonts w:ascii="Times New Roman" w:hAnsi="Times New Roman"/>
          <w:color w:val="C00000"/>
          <w:spacing w:val="61"/>
        </w:rPr>
        <w:t xml:space="preserve"> </w:t>
      </w:r>
      <w:r>
        <w:t>Support</w:t>
      </w:r>
      <w:r>
        <w:rPr>
          <w:spacing w:val="-1"/>
        </w:rPr>
        <w:t xml:space="preserve"> </w:t>
      </w:r>
      <w:r>
        <w:t>all</w:t>
      </w:r>
      <w:r>
        <w:rPr>
          <w:spacing w:val="-3"/>
        </w:rPr>
        <w:t xml:space="preserve"> </w:t>
      </w:r>
      <w:r>
        <w:t>pupils</w:t>
      </w:r>
      <w:r>
        <w:rPr>
          <w:spacing w:val="-2"/>
        </w:rPr>
        <w:t xml:space="preserve"> positively.</w:t>
      </w:r>
    </w:p>
    <w:p w14:paraId="20DCD422"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Input</w:t>
      </w:r>
      <w:r>
        <w:rPr>
          <w:spacing w:val="-1"/>
        </w:rPr>
        <w:t xml:space="preserve"> </w:t>
      </w:r>
      <w:r>
        <w:t>towards,</w:t>
      </w:r>
      <w:r>
        <w:rPr>
          <w:spacing w:val="-1"/>
        </w:rPr>
        <w:t xml:space="preserve"> </w:t>
      </w:r>
      <w:r>
        <w:t>and</w:t>
      </w:r>
      <w:r>
        <w:rPr>
          <w:spacing w:val="-1"/>
        </w:rPr>
        <w:t xml:space="preserve"> </w:t>
      </w:r>
      <w:r>
        <w:t>attendance</w:t>
      </w:r>
      <w:r>
        <w:rPr>
          <w:spacing w:val="-4"/>
        </w:rPr>
        <w:t xml:space="preserve"> </w:t>
      </w:r>
      <w:r>
        <w:t>at</w:t>
      </w:r>
      <w:r>
        <w:rPr>
          <w:spacing w:val="-1"/>
        </w:rPr>
        <w:t xml:space="preserve"> </w:t>
      </w:r>
      <w:r>
        <w:t>Annual</w:t>
      </w:r>
      <w:r>
        <w:rPr>
          <w:spacing w:val="-3"/>
        </w:rPr>
        <w:t xml:space="preserve"> </w:t>
      </w:r>
      <w:r>
        <w:t>Review</w:t>
      </w:r>
      <w:r>
        <w:rPr>
          <w:spacing w:val="-3"/>
        </w:rPr>
        <w:t xml:space="preserve"> </w:t>
      </w:r>
      <w:r>
        <w:t>meetings</w:t>
      </w:r>
      <w:r>
        <w:rPr>
          <w:spacing w:val="-3"/>
        </w:rPr>
        <w:t xml:space="preserve"> </w:t>
      </w:r>
      <w:r>
        <w:t>as</w:t>
      </w:r>
      <w:r>
        <w:rPr>
          <w:spacing w:val="1"/>
        </w:rPr>
        <w:t xml:space="preserve"> </w:t>
      </w:r>
      <w:r>
        <w:rPr>
          <w:spacing w:val="-2"/>
        </w:rPr>
        <w:t>required.</w:t>
      </w:r>
    </w:p>
    <w:p w14:paraId="52C2EFBF" w14:textId="77777777" w:rsidR="00D2220E" w:rsidRDefault="00EC1F08">
      <w:pPr>
        <w:pStyle w:val="BodyText"/>
        <w:ind w:left="959" w:right="284" w:hanging="361"/>
      </w:pPr>
      <w:r>
        <w:rPr>
          <w:rFonts w:ascii="Symbol" w:hAnsi="Symbol"/>
          <w:color w:val="C00000"/>
        </w:rPr>
        <w:t></w:t>
      </w:r>
      <w:r>
        <w:rPr>
          <w:rFonts w:ascii="Times New Roman" w:hAnsi="Times New Roman"/>
          <w:color w:val="C00000"/>
          <w:spacing w:val="40"/>
        </w:rPr>
        <w:t xml:space="preserve"> </w:t>
      </w:r>
      <w:r>
        <w:t>Support</w:t>
      </w:r>
      <w:r>
        <w:rPr>
          <w:spacing w:val="-3"/>
        </w:rPr>
        <w:t xml:space="preserve"> </w:t>
      </w:r>
      <w:r>
        <w:t>with</w:t>
      </w:r>
      <w:r>
        <w:rPr>
          <w:spacing w:val="-3"/>
        </w:rPr>
        <w:t xml:space="preserve"> </w:t>
      </w:r>
      <w:r>
        <w:t>resource</w:t>
      </w:r>
      <w:r>
        <w:rPr>
          <w:spacing w:val="-4"/>
        </w:rPr>
        <w:t xml:space="preserve"> </w:t>
      </w:r>
      <w:r>
        <w:t>management,</w:t>
      </w:r>
      <w:r>
        <w:rPr>
          <w:spacing w:val="-3"/>
        </w:rPr>
        <w:t xml:space="preserve"> </w:t>
      </w:r>
      <w:r>
        <w:t>including</w:t>
      </w:r>
      <w:r>
        <w:rPr>
          <w:spacing w:val="-2"/>
        </w:rPr>
        <w:t xml:space="preserve"> </w:t>
      </w:r>
      <w:r>
        <w:t>ordering</w:t>
      </w:r>
      <w:r>
        <w:rPr>
          <w:spacing w:val="-3"/>
        </w:rPr>
        <w:t xml:space="preserve"> </w:t>
      </w:r>
      <w:r>
        <w:t>new</w:t>
      </w:r>
      <w:r>
        <w:rPr>
          <w:spacing w:val="-4"/>
        </w:rPr>
        <w:t xml:space="preserve"> </w:t>
      </w:r>
      <w:r>
        <w:t>resources</w:t>
      </w:r>
      <w:r>
        <w:rPr>
          <w:spacing w:val="-4"/>
        </w:rPr>
        <w:t xml:space="preserve"> </w:t>
      </w:r>
      <w:r>
        <w:t>under</w:t>
      </w:r>
      <w:r>
        <w:rPr>
          <w:spacing w:val="-3"/>
        </w:rPr>
        <w:t xml:space="preserve"> </w:t>
      </w:r>
      <w:r>
        <w:t>the</w:t>
      </w:r>
      <w:r>
        <w:rPr>
          <w:spacing w:val="-4"/>
        </w:rPr>
        <w:t xml:space="preserve"> </w:t>
      </w:r>
      <w:r>
        <w:t xml:space="preserve">direction of the </w:t>
      </w:r>
      <w:proofErr w:type="gramStart"/>
      <w:r>
        <w:t>SENDCo</w:t>
      </w:r>
      <w:proofErr w:type="gramEnd"/>
    </w:p>
    <w:p w14:paraId="371C612A" w14:textId="77777777" w:rsidR="00C53EBC" w:rsidRDefault="00C53EBC" w:rsidP="00C53EBC">
      <w:pPr>
        <w:pStyle w:val="BodyText"/>
        <w:ind w:right="284"/>
      </w:pPr>
    </w:p>
    <w:p w14:paraId="1B745299" w14:textId="77777777" w:rsidR="00D2220E" w:rsidRDefault="00D2220E">
      <w:pPr>
        <w:pStyle w:val="BodyText"/>
        <w:ind w:left="0"/>
      </w:pPr>
    </w:p>
    <w:p w14:paraId="589173C0" w14:textId="77777777" w:rsidR="00D2220E" w:rsidRDefault="00EC1F08">
      <w:pPr>
        <w:pStyle w:val="Heading1"/>
        <w:rPr>
          <w:u w:val="none"/>
        </w:rPr>
      </w:pPr>
      <w:r>
        <w:t>Reviewing</w:t>
      </w:r>
      <w:r>
        <w:rPr>
          <w:spacing w:val="-4"/>
        </w:rPr>
        <w:t xml:space="preserve"> </w:t>
      </w:r>
      <w:r>
        <w:t>the</w:t>
      </w:r>
      <w:r>
        <w:rPr>
          <w:spacing w:val="-3"/>
        </w:rPr>
        <w:t xml:space="preserve"> </w:t>
      </w:r>
      <w:r>
        <w:rPr>
          <w:spacing w:val="-2"/>
        </w:rPr>
        <w:t>Policy</w:t>
      </w:r>
    </w:p>
    <w:p w14:paraId="5F12611E" w14:textId="77777777" w:rsidR="00D2220E" w:rsidRDefault="00EC1F08">
      <w:pPr>
        <w:pStyle w:val="BodyText"/>
        <w:spacing w:before="31" w:line="264" w:lineRule="auto"/>
      </w:pPr>
      <w:r>
        <w:t>The</w:t>
      </w:r>
      <w:r>
        <w:rPr>
          <w:spacing w:val="-3"/>
        </w:rPr>
        <w:t xml:space="preserve"> </w:t>
      </w:r>
      <w:r>
        <w:t>SEND</w:t>
      </w:r>
      <w:r>
        <w:rPr>
          <w:spacing w:val="-2"/>
        </w:rPr>
        <w:t xml:space="preserve"> </w:t>
      </w:r>
      <w:r>
        <w:t>policy</w:t>
      </w:r>
      <w:r>
        <w:rPr>
          <w:spacing w:val="-2"/>
        </w:rPr>
        <w:t xml:space="preserve"> </w:t>
      </w:r>
      <w:r>
        <w:t>is</w:t>
      </w:r>
      <w:r>
        <w:rPr>
          <w:spacing w:val="-2"/>
        </w:rPr>
        <w:t xml:space="preserve"> </w:t>
      </w:r>
      <w:r>
        <w:t>reviewed</w:t>
      </w:r>
      <w:r>
        <w:rPr>
          <w:spacing w:val="-1"/>
        </w:rPr>
        <w:t xml:space="preserve"> </w:t>
      </w:r>
      <w:r>
        <w:t>and</w:t>
      </w:r>
      <w:r>
        <w:rPr>
          <w:spacing w:val="-2"/>
        </w:rPr>
        <w:t xml:space="preserve"> </w:t>
      </w:r>
      <w:r>
        <w:t>updated annually</w:t>
      </w:r>
      <w:r>
        <w:rPr>
          <w:spacing w:val="-3"/>
        </w:rPr>
        <w:t xml:space="preserve"> </w:t>
      </w:r>
      <w:r>
        <w:t>to</w:t>
      </w:r>
      <w:r>
        <w:rPr>
          <w:spacing w:val="-1"/>
        </w:rPr>
        <w:t xml:space="preserve"> </w:t>
      </w:r>
      <w:r>
        <w:t>ensure</w:t>
      </w:r>
      <w:r>
        <w:rPr>
          <w:spacing w:val="-3"/>
        </w:rPr>
        <w:t xml:space="preserve"> </w:t>
      </w:r>
      <w:r>
        <w:t>it</w:t>
      </w:r>
      <w:r>
        <w:rPr>
          <w:spacing w:val="-1"/>
        </w:rPr>
        <w:t xml:space="preserve"> </w:t>
      </w:r>
      <w:r>
        <w:t>is</w:t>
      </w:r>
      <w:r>
        <w:rPr>
          <w:spacing w:val="-2"/>
        </w:rPr>
        <w:t xml:space="preserve"> </w:t>
      </w:r>
      <w:r>
        <w:t>up</w:t>
      </w:r>
      <w:r>
        <w:rPr>
          <w:spacing w:val="-1"/>
        </w:rPr>
        <w:t xml:space="preserve"> </w:t>
      </w:r>
      <w:r>
        <w:t>to</w:t>
      </w:r>
      <w:r>
        <w:rPr>
          <w:spacing w:val="-2"/>
        </w:rPr>
        <w:t xml:space="preserve"> </w:t>
      </w:r>
      <w:r>
        <w:t>date</w:t>
      </w:r>
      <w:r>
        <w:rPr>
          <w:spacing w:val="-3"/>
        </w:rPr>
        <w:t xml:space="preserve"> </w:t>
      </w:r>
      <w:r>
        <w:t>with</w:t>
      </w:r>
      <w:r>
        <w:rPr>
          <w:spacing w:val="-2"/>
        </w:rPr>
        <w:t xml:space="preserve"> </w:t>
      </w:r>
      <w:r>
        <w:t xml:space="preserve">current </w:t>
      </w:r>
      <w:r>
        <w:rPr>
          <w:spacing w:val="-2"/>
        </w:rPr>
        <w:t>legislation.</w:t>
      </w:r>
    </w:p>
    <w:p w14:paraId="5F24A9F7" w14:textId="77777777" w:rsidR="00D2220E" w:rsidRDefault="00D2220E">
      <w:pPr>
        <w:pStyle w:val="BodyText"/>
        <w:spacing w:before="6"/>
        <w:ind w:left="0"/>
        <w:rPr>
          <w:sz w:val="26"/>
        </w:rPr>
      </w:pPr>
    </w:p>
    <w:p w14:paraId="1C99626B" w14:textId="77777777" w:rsidR="00D2220E" w:rsidRDefault="00EC1F08">
      <w:pPr>
        <w:pStyle w:val="Heading1"/>
        <w:rPr>
          <w:u w:val="none"/>
        </w:rPr>
      </w:pPr>
      <w:r>
        <w:rPr>
          <w:spacing w:val="-2"/>
        </w:rPr>
        <w:t>Accessibility</w:t>
      </w:r>
    </w:p>
    <w:p w14:paraId="436155BF" w14:textId="77777777" w:rsidR="00D2220E" w:rsidRDefault="00EC1F08">
      <w:pPr>
        <w:pStyle w:val="BodyText"/>
        <w:spacing w:before="31"/>
      </w:pPr>
      <w:r>
        <w:t>There</w:t>
      </w:r>
      <w:r>
        <w:rPr>
          <w:spacing w:val="-4"/>
        </w:rPr>
        <w:t xml:space="preserve"> </w:t>
      </w:r>
      <w:r>
        <w:t>is</w:t>
      </w:r>
      <w:r>
        <w:rPr>
          <w:spacing w:val="-2"/>
        </w:rPr>
        <w:t xml:space="preserve"> </w:t>
      </w:r>
      <w:r>
        <w:t>an</w:t>
      </w:r>
      <w:r>
        <w:rPr>
          <w:spacing w:val="-2"/>
        </w:rPr>
        <w:t xml:space="preserve"> </w:t>
      </w:r>
      <w:r>
        <w:t>Accessibility</w:t>
      </w:r>
      <w:r>
        <w:rPr>
          <w:spacing w:val="-3"/>
        </w:rPr>
        <w:t xml:space="preserve"> </w:t>
      </w:r>
      <w:r>
        <w:t>plan</w:t>
      </w:r>
      <w:r>
        <w:rPr>
          <w:spacing w:val="-2"/>
        </w:rPr>
        <w:t xml:space="preserve"> </w:t>
      </w:r>
      <w:r>
        <w:t>separate</w:t>
      </w:r>
      <w:r>
        <w:rPr>
          <w:spacing w:val="-3"/>
        </w:rPr>
        <w:t xml:space="preserve"> </w:t>
      </w:r>
      <w:r>
        <w:t>to</w:t>
      </w:r>
      <w:r>
        <w:rPr>
          <w:spacing w:val="-2"/>
        </w:rPr>
        <w:t xml:space="preserve"> </w:t>
      </w:r>
      <w:r>
        <w:t>this policy</w:t>
      </w:r>
      <w:r>
        <w:rPr>
          <w:spacing w:val="-5"/>
        </w:rPr>
        <w:t xml:space="preserve"> </w:t>
      </w:r>
      <w:r>
        <w:t>available</w:t>
      </w:r>
      <w:r>
        <w:rPr>
          <w:spacing w:val="-1"/>
        </w:rPr>
        <w:t xml:space="preserve"> </w:t>
      </w:r>
      <w:r>
        <w:t>on</w:t>
      </w:r>
      <w:r>
        <w:rPr>
          <w:spacing w:val="-2"/>
        </w:rPr>
        <w:t xml:space="preserve"> request.</w:t>
      </w:r>
    </w:p>
    <w:p w14:paraId="0823670B" w14:textId="77777777" w:rsidR="00D2220E" w:rsidRDefault="00D2220E">
      <w:pPr>
        <w:pStyle w:val="BodyText"/>
        <w:spacing w:before="12"/>
        <w:ind w:left="0"/>
        <w:rPr>
          <w:sz w:val="28"/>
        </w:rPr>
      </w:pPr>
    </w:p>
    <w:p w14:paraId="5134BEA0" w14:textId="77777777" w:rsidR="00D2220E" w:rsidRDefault="00EC1F08">
      <w:pPr>
        <w:pStyle w:val="Heading1"/>
        <w:rPr>
          <w:u w:val="none"/>
        </w:rPr>
      </w:pPr>
      <w:r>
        <w:t>Dealing</w:t>
      </w:r>
      <w:r>
        <w:rPr>
          <w:spacing w:val="-5"/>
        </w:rPr>
        <w:t xml:space="preserve"> </w:t>
      </w:r>
      <w:r>
        <w:t>with</w:t>
      </w:r>
      <w:r>
        <w:rPr>
          <w:spacing w:val="-1"/>
        </w:rPr>
        <w:t xml:space="preserve"> </w:t>
      </w:r>
      <w:r>
        <w:rPr>
          <w:spacing w:val="-2"/>
        </w:rPr>
        <w:t>complaints</w:t>
      </w:r>
    </w:p>
    <w:p w14:paraId="6F81F1B7" w14:textId="77777777" w:rsidR="00D2220E" w:rsidRDefault="00EC1F08">
      <w:pPr>
        <w:pStyle w:val="BodyText"/>
        <w:spacing w:before="31"/>
      </w:pPr>
      <w:r>
        <w:t>Complaints</w:t>
      </w:r>
      <w:r>
        <w:rPr>
          <w:spacing w:val="-4"/>
        </w:rPr>
        <w:t xml:space="preserve"> </w:t>
      </w:r>
      <w:proofErr w:type="gramStart"/>
      <w:r>
        <w:t>with</w:t>
      </w:r>
      <w:r>
        <w:rPr>
          <w:spacing w:val="-3"/>
        </w:rPr>
        <w:t xml:space="preserve"> </w:t>
      </w:r>
      <w:r>
        <w:t>regard</w:t>
      </w:r>
      <w:r>
        <w:rPr>
          <w:spacing w:val="-3"/>
        </w:rPr>
        <w:t xml:space="preserve"> </w:t>
      </w:r>
      <w:r>
        <w:t>to</w:t>
      </w:r>
      <w:proofErr w:type="gramEnd"/>
      <w:r>
        <w:rPr>
          <w:spacing w:val="-2"/>
        </w:rPr>
        <w:t xml:space="preserve"> </w:t>
      </w:r>
      <w:r>
        <w:t>the</w:t>
      </w:r>
      <w:r>
        <w:rPr>
          <w:spacing w:val="-4"/>
        </w:rPr>
        <w:t xml:space="preserve"> </w:t>
      </w:r>
      <w:r>
        <w:t>provision</w:t>
      </w:r>
      <w:r>
        <w:rPr>
          <w:spacing w:val="-2"/>
        </w:rPr>
        <w:t xml:space="preserve"> </w:t>
      </w:r>
      <w:r>
        <w:t>of</w:t>
      </w:r>
      <w:r>
        <w:rPr>
          <w:spacing w:val="-4"/>
        </w:rPr>
        <w:t xml:space="preserve"> </w:t>
      </w:r>
      <w:r>
        <w:t>support</w:t>
      </w:r>
      <w:r>
        <w:rPr>
          <w:spacing w:val="-2"/>
        </w:rPr>
        <w:t xml:space="preserve"> </w:t>
      </w:r>
      <w:r>
        <w:t>for</w:t>
      </w:r>
      <w:r>
        <w:rPr>
          <w:spacing w:val="-2"/>
        </w:rPr>
        <w:t xml:space="preserve"> </w:t>
      </w:r>
      <w:r>
        <w:t>children</w:t>
      </w:r>
      <w:r>
        <w:rPr>
          <w:spacing w:val="-3"/>
        </w:rPr>
        <w:t xml:space="preserve"> </w:t>
      </w:r>
      <w:r>
        <w:t>with</w:t>
      </w:r>
      <w:r>
        <w:rPr>
          <w:spacing w:val="-3"/>
        </w:rPr>
        <w:t xml:space="preserve"> </w:t>
      </w:r>
      <w:r>
        <w:t>Special</w:t>
      </w:r>
      <w:r>
        <w:rPr>
          <w:spacing w:val="-4"/>
        </w:rPr>
        <w:t xml:space="preserve"> </w:t>
      </w:r>
      <w:r>
        <w:t>Educational</w:t>
      </w:r>
      <w:r>
        <w:rPr>
          <w:spacing w:val="-4"/>
        </w:rPr>
        <w:t xml:space="preserve"> </w:t>
      </w:r>
      <w:r>
        <w:t xml:space="preserve">Needs should </w:t>
      </w:r>
      <w:r>
        <w:t>follow the procedures as set out in the Complaints policy.</w:t>
      </w:r>
    </w:p>
    <w:p w14:paraId="6722E167" w14:textId="77777777" w:rsidR="00D2220E" w:rsidRDefault="00D2220E">
      <w:pPr>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402E2A39" w14:textId="77777777" w:rsidR="00D2220E" w:rsidRDefault="00D2220E">
      <w:pPr>
        <w:pStyle w:val="BodyText"/>
        <w:ind w:left="0"/>
        <w:rPr>
          <w:sz w:val="15"/>
        </w:rPr>
      </w:pPr>
    </w:p>
    <w:p w14:paraId="4616A592" w14:textId="77777777" w:rsidR="00D2220E" w:rsidRDefault="00D2220E">
      <w:pPr>
        <w:rPr>
          <w:sz w:val="15"/>
        </w:rPr>
        <w:sectPr w:rsidR="00D2220E" w:rsidSect="00AE25C8">
          <w:pgSz w:w="11910" w:h="16840"/>
          <w:pgMar w:top="1920" w:right="1680" w:bottom="280" w:left="168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6DDABC36" w14:textId="77777777" w:rsidR="00D2220E" w:rsidRDefault="00D2220E">
      <w:pPr>
        <w:pStyle w:val="BodyText"/>
        <w:ind w:left="0"/>
        <w:rPr>
          <w:sz w:val="15"/>
        </w:rPr>
      </w:pPr>
    </w:p>
    <w:sectPr w:rsidR="00D2220E" w:rsidSect="00AE25C8">
      <w:pgSz w:w="11910" w:h="16840"/>
      <w:pgMar w:top="1920" w:right="1680" w:bottom="280" w:left="168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4789"/>
    <w:multiLevelType w:val="hybridMultilevel"/>
    <w:tmpl w:val="455C682A"/>
    <w:lvl w:ilvl="0" w:tplc="6D9ED912">
      <w:numFmt w:val="bullet"/>
      <w:lvlText w:val=""/>
      <w:lvlJc w:val="left"/>
      <w:pPr>
        <w:ind w:left="1319" w:hanging="360"/>
      </w:pPr>
      <w:rPr>
        <w:rFonts w:ascii="Symbol" w:eastAsia="Symbol" w:hAnsi="Symbol" w:cs="Symbol" w:hint="default"/>
        <w:b w:val="0"/>
        <w:bCs w:val="0"/>
        <w:i w:val="0"/>
        <w:iCs w:val="0"/>
        <w:spacing w:val="0"/>
        <w:w w:val="100"/>
        <w:sz w:val="24"/>
        <w:szCs w:val="24"/>
        <w:lang w:val="en-US" w:eastAsia="en-US" w:bidi="ar-SA"/>
      </w:rPr>
    </w:lvl>
    <w:lvl w:ilvl="1" w:tplc="0576BA16">
      <w:numFmt w:val="bullet"/>
      <w:lvlText w:val="•"/>
      <w:lvlJc w:val="left"/>
      <w:pPr>
        <w:ind w:left="2277" w:hanging="360"/>
      </w:pPr>
      <w:rPr>
        <w:rFonts w:hint="default"/>
        <w:lang w:val="en-US" w:eastAsia="en-US" w:bidi="ar-SA"/>
      </w:rPr>
    </w:lvl>
    <w:lvl w:ilvl="2" w:tplc="5CA20638">
      <w:numFmt w:val="bullet"/>
      <w:lvlText w:val="•"/>
      <w:lvlJc w:val="left"/>
      <w:pPr>
        <w:ind w:left="3234" w:hanging="360"/>
      </w:pPr>
      <w:rPr>
        <w:rFonts w:hint="default"/>
        <w:lang w:val="en-US" w:eastAsia="en-US" w:bidi="ar-SA"/>
      </w:rPr>
    </w:lvl>
    <w:lvl w:ilvl="3" w:tplc="060AE58E">
      <w:numFmt w:val="bullet"/>
      <w:lvlText w:val="•"/>
      <w:lvlJc w:val="left"/>
      <w:pPr>
        <w:ind w:left="4191" w:hanging="360"/>
      </w:pPr>
      <w:rPr>
        <w:rFonts w:hint="default"/>
        <w:lang w:val="en-US" w:eastAsia="en-US" w:bidi="ar-SA"/>
      </w:rPr>
    </w:lvl>
    <w:lvl w:ilvl="4" w:tplc="1452E162">
      <w:numFmt w:val="bullet"/>
      <w:lvlText w:val="•"/>
      <w:lvlJc w:val="left"/>
      <w:pPr>
        <w:ind w:left="5148" w:hanging="360"/>
      </w:pPr>
      <w:rPr>
        <w:rFonts w:hint="default"/>
        <w:lang w:val="en-US" w:eastAsia="en-US" w:bidi="ar-SA"/>
      </w:rPr>
    </w:lvl>
    <w:lvl w:ilvl="5" w:tplc="FC9EDF54">
      <w:numFmt w:val="bullet"/>
      <w:lvlText w:val="•"/>
      <w:lvlJc w:val="left"/>
      <w:pPr>
        <w:ind w:left="6105" w:hanging="360"/>
      </w:pPr>
      <w:rPr>
        <w:rFonts w:hint="default"/>
        <w:lang w:val="en-US" w:eastAsia="en-US" w:bidi="ar-SA"/>
      </w:rPr>
    </w:lvl>
    <w:lvl w:ilvl="6" w:tplc="554EFDCE">
      <w:numFmt w:val="bullet"/>
      <w:lvlText w:val="•"/>
      <w:lvlJc w:val="left"/>
      <w:pPr>
        <w:ind w:left="7062" w:hanging="360"/>
      </w:pPr>
      <w:rPr>
        <w:rFonts w:hint="default"/>
        <w:lang w:val="en-US" w:eastAsia="en-US" w:bidi="ar-SA"/>
      </w:rPr>
    </w:lvl>
    <w:lvl w:ilvl="7" w:tplc="7D267B14">
      <w:numFmt w:val="bullet"/>
      <w:lvlText w:val="•"/>
      <w:lvlJc w:val="left"/>
      <w:pPr>
        <w:ind w:left="8019" w:hanging="360"/>
      </w:pPr>
      <w:rPr>
        <w:rFonts w:hint="default"/>
        <w:lang w:val="en-US" w:eastAsia="en-US" w:bidi="ar-SA"/>
      </w:rPr>
    </w:lvl>
    <w:lvl w:ilvl="8" w:tplc="2A068E16">
      <w:numFmt w:val="bullet"/>
      <w:lvlText w:val="•"/>
      <w:lvlJc w:val="left"/>
      <w:pPr>
        <w:ind w:left="8976" w:hanging="360"/>
      </w:pPr>
      <w:rPr>
        <w:rFonts w:hint="default"/>
        <w:lang w:val="en-US" w:eastAsia="en-US" w:bidi="ar-SA"/>
      </w:rPr>
    </w:lvl>
  </w:abstractNum>
  <w:num w:numId="1" w16cid:durableId="76076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0E"/>
    <w:rsid w:val="000459F9"/>
    <w:rsid w:val="004F7713"/>
    <w:rsid w:val="00694ECA"/>
    <w:rsid w:val="00AE25C8"/>
    <w:rsid w:val="00C53EBC"/>
    <w:rsid w:val="00D2220E"/>
    <w:rsid w:val="00E5332A"/>
    <w:rsid w:val="00EC1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AE57"/>
  <w15:docId w15:val="{50B74380-29AD-438A-9C24-BBFC3B37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599"/>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694E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9"/>
    </w:pPr>
    <w:rPr>
      <w:sz w:val="24"/>
      <w:szCs w:val="24"/>
    </w:rPr>
  </w:style>
  <w:style w:type="paragraph" w:styleId="Title">
    <w:name w:val="Title"/>
    <w:basedOn w:val="Normal"/>
    <w:uiPriority w:val="10"/>
    <w:qFormat/>
    <w:pPr>
      <w:spacing w:before="101"/>
      <w:ind w:left="4315" w:right="3650"/>
      <w:jc w:val="center"/>
    </w:pPr>
    <w:rPr>
      <w:b/>
      <w:bCs/>
      <w:sz w:val="52"/>
      <w:szCs w:val="52"/>
    </w:rPr>
  </w:style>
  <w:style w:type="paragraph" w:styleId="ListParagraph">
    <w:name w:val="List Paragraph"/>
    <w:basedOn w:val="Normal"/>
    <w:uiPriority w:val="1"/>
    <w:qFormat/>
    <w:pPr>
      <w:spacing w:before="48"/>
      <w:ind w:left="1319" w:hanging="360"/>
    </w:pPr>
  </w:style>
  <w:style w:type="paragraph" w:customStyle="1" w:styleId="TableParagraph">
    <w:name w:val="Table Paragraph"/>
    <w:basedOn w:val="Normal"/>
    <w:uiPriority w:val="1"/>
    <w:qFormat/>
    <w:pPr>
      <w:spacing w:before="120" w:line="299" w:lineRule="exact"/>
      <w:ind w:left="107"/>
    </w:pPr>
  </w:style>
  <w:style w:type="character" w:customStyle="1" w:styleId="Heading2Char">
    <w:name w:val="Heading 2 Char"/>
    <w:basedOn w:val="DefaultParagraphFont"/>
    <w:link w:val="Heading2"/>
    <w:uiPriority w:val="9"/>
    <w:semiHidden/>
    <w:rsid w:val="00694EC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ford.gov.uk/s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eetclipart.com/multisite/sweetclipart/files/fleur_de_lis_black_silhouette.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Telford and Wrekin ICT</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Donna</dc:creator>
  <cp:lastModifiedBy>Lambie, Helen</cp:lastModifiedBy>
  <cp:revision>2</cp:revision>
  <dcterms:created xsi:type="dcterms:W3CDTF">2024-01-29T12:56:00Z</dcterms:created>
  <dcterms:modified xsi:type="dcterms:W3CDTF">2024-01-29T12:56:00Z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for Microsoft 365</vt:lpwstr>
  </property>
  <property fmtid="{D5CDD505-2E9C-101B-9397-08002B2CF9AE}" pid="4" name="LastSaved">
    <vt:filetime>2024-01-29T00:00:00Z</vt:filetime>
  </property>
  <property fmtid="{D5CDD505-2E9C-101B-9397-08002B2CF9AE}" pid="5" name="Producer">
    <vt:lpwstr>Microsoft® Word for Microsoft 365</vt:lpwstr>
  </property>
</Properties>
</file>